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07E9" w:rsidRPr="00E86F8D" w:rsidRDefault="006307E9" w:rsidP="006307E9">
      <w:pPr>
        <w:spacing w:line="360" w:lineRule="auto"/>
        <w:jc w:val="both"/>
        <w:rPr>
          <w:b/>
          <w:sz w:val="32"/>
          <w:szCs w:val="32"/>
          <w:lang w:val="en-US"/>
        </w:rPr>
      </w:pPr>
    </w:p>
    <w:p w:rsidR="00393C6C" w:rsidRPr="00E86F8D" w:rsidRDefault="00393C6C" w:rsidP="00393C6C">
      <w:pPr>
        <w:autoSpaceDE w:val="0"/>
        <w:autoSpaceDN w:val="0"/>
        <w:adjustRightInd w:val="0"/>
        <w:spacing w:after="160" w:line="360" w:lineRule="auto"/>
        <w:ind w:left="-57" w:firstLine="709"/>
        <w:jc w:val="center"/>
        <w:rPr>
          <w:rFonts w:eastAsiaTheme="minorHAnsi"/>
          <w:b/>
          <w:sz w:val="32"/>
          <w:szCs w:val="32"/>
          <w:lang w:eastAsia="en-US"/>
        </w:rPr>
      </w:pPr>
      <w:r w:rsidRPr="00E86F8D">
        <w:rPr>
          <w:rFonts w:eastAsiaTheme="minorHAnsi"/>
          <w:b/>
          <w:sz w:val="32"/>
          <w:szCs w:val="32"/>
          <w:lang w:eastAsia="en-US"/>
        </w:rPr>
        <w:t>О взаимодействии органов Федерального казначейства с финансовыми органами Новосибирской области</w:t>
      </w:r>
    </w:p>
    <w:p w:rsidR="00393C6C" w:rsidRPr="00E86F8D" w:rsidRDefault="00393C6C" w:rsidP="005517AE">
      <w:pPr>
        <w:spacing w:line="360" w:lineRule="auto"/>
        <w:jc w:val="center"/>
        <w:rPr>
          <w:b/>
          <w:sz w:val="32"/>
          <w:szCs w:val="32"/>
        </w:rPr>
      </w:pPr>
    </w:p>
    <w:p w:rsidR="005517AE" w:rsidRPr="00E86F8D" w:rsidRDefault="006307E9" w:rsidP="005517AE">
      <w:pPr>
        <w:spacing w:line="360" w:lineRule="auto"/>
        <w:jc w:val="center"/>
        <w:rPr>
          <w:b/>
          <w:sz w:val="32"/>
          <w:szCs w:val="32"/>
        </w:rPr>
      </w:pPr>
      <w:r w:rsidRPr="00E86F8D">
        <w:rPr>
          <w:b/>
          <w:sz w:val="32"/>
          <w:szCs w:val="32"/>
        </w:rPr>
        <w:t>Уважаемый</w:t>
      </w:r>
      <w:r w:rsidR="00093EFA" w:rsidRPr="00E86F8D">
        <w:rPr>
          <w:b/>
          <w:sz w:val="32"/>
          <w:szCs w:val="32"/>
        </w:rPr>
        <w:t xml:space="preserve"> </w:t>
      </w:r>
      <w:r w:rsidR="005517AE" w:rsidRPr="00B44172">
        <w:rPr>
          <w:b/>
          <w:sz w:val="32"/>
          <w:szCs w:val="32"/>
        </w:rPr>
        <w:t>Андрей Александрович!</w:t>
      </w:r>
    </w:p>
    <w:p w:rsidR="00616006" w:rsidRPr="00E86F8D" w:rsidRDefault="00616006" w:rsidP="0078598F">
      <w:pPr>
        <w:spacing w:line="360" w:lineRule="auto"/>
        <w:jc w:val="center"/>
        <w:rPr>
          <w:b/>
          <w:sz w:val="32"/>
          <w:szCs w:val="32"/>
        </w:rPr>
      </w:pPr>
      <w:r w:rsidRPr="00E86F8D">
        <w:rPr>
          <w:b/>
          <w:sz w:val="32"/>
          <w:szCs w:val="32"/>
        </w:rPr>
        <w:t xml:space="preserve">Уважаемые </w:t>
      </w:r>
      <w:r w:rsidR="00093EFA" w:rsidRPr="00E86F8D">
        <w:rPr>
          <w:b/>
          <w:sz w:val="32"/>
          <w:szCs w:val="32"/>
        </w:rPr>
        <w:t>коллеги</w:t>
      </w:r>
      <w:r w:rsidRPr="00E86F8D">
        <w:rPr>
          <w:b/>
          <w:sz w:val="32"/>
          <w:szCs w:val="32"/>
        </w:rPr>
        <w:t>!</w:t>
      </w:r>
    </w:p>
    <w:p w:rsidR="00393C6C" w:rsidRPr="00E86F8D" w:rsidRDefault="006307E9" w:rsidP="00393C6C">
      <w:pPr>
        <w:autoSpaceDE w:val="0"/>
        <w:autoSpaceDN w:val="0"/>
        <w:adjustRightInd w:val="0"/>
        <w:spacing w:line="360" w:lineRule="auto"/>
        <w:ind w:left="-57" w:firstLine="709"/>
        <w:jc w:val="both"/>
        <w:rPr>
          <w:rFonts w:eastAsiaTheme="minorHAnsi"/>
          <w:b/>
          <w:sz w:val="32"/>
          <w:szCs w:val="32"/>
          <w:lang w:eastAsia="en-US"/>
        </w:rPr>
      </w:pPr>
      <w:r w:rsidRPr="00E86F8D">
        <w:rPr>
          <w:b/>
          <w:i/>
          <w:color w:val="808080"/>
          <w:sz w:val="32"/>
          <w:szCs w:val="32"/>
        </w:rPr>
        <w:t>Слайд</w:t>
      </w:r>
      <w:r w:rsidR="00C4123E" w:rsidRPr="00E86F8D">
        <w:rPr>
          <w:b/>
          <w:i/>
          <w:color w:val="808080"/>
          <w:sz w:val="32"/>
          <w:szCs w:val="32"/>
        </w:rPr>
        <w:t xml:space="preserve"> 1.</w:t>
      </w:r>
      <w:r w:rsidRPr="00E86F8D">
        <w:rPr>
          <w:b/>
          <w:i/>
          <w:color w:val="808080"/>
          <w:sz w:val="32"/>
          <w:szCs w:val="32"/>
        </w:rPr>
        <w:t xml:space="preserve"> </w:t>
      </w:r>
      <w:r w:rsidR="00393C6C" w:rsidRPr="00E86F8D">
        <w:rPr>
          <w:rFonts w:eastAsia="Times New Roman"/>
          <w:sz w:val="32"/>
          <w:szCs w:val="32"/>
          <w:lang w:eastAsia="en-US"/>
        </w:rPr>
        <w:t>Благодарю за приглашение принять участие в совещании и предоставленную возможность в очередной раз поделиться информацией, представляющей взаимный интерес для финансовых органов Новосибирской области.</w:t>
      </w:r>
    </w:p>
    <w:p w:rsidR="00640570" w:rsidRPr="00E86F8D" w:rsidRDefault="00093EFA" w:rsidP="00640570">
      <w:pPr>
        <w:spacing w:line="360" w:lineRule="auto"/>
        <w:ind w:firstLine="708"/>
        <w:jc w:val="both"/>
        <w:rPr>
          <w:sz w:val="32"/>
          <w:szCs w:val="32"/>
        </w:rPr>
      </w:pPr>
      <w:r w:rsidRPr="00E86F8D">
        <w:rPr>
          <w:sz w:val="32"/>
          <w:szCs w:val="32"/>
        </w:rPr>
        <w:t xml:space="preserve">В своем выступлении я традиционно </w:t>
      </w:r>
      <w:r w:rsidR="00E26C78" w:rsidRPr="00E86F8D">
        <w:rPr>
          <w:sz w:val="32"/>
          <w:szCs w:val="32"/>
        </w:rPr>
        <w:t>остановлюсь на отдельных аспектах</w:t>
      </w:r>
      <w:r w:rsidRPr="00E86F8D">
        <w:rPr>
          <w:sz w:val="32"/>
          <w:szCs w:val="32"/>
        </w:rPr>
        <w:t xml:space="preserve"> взаимодействия Управления Федерального казначейства по Новосибирской области с Министерством финансов и налоговой политики и финансовыми орган</w:t>
      </w:r>
      <w:r w:rsidR="00E26C78" w:rsidRPr="00E86F8D">
        <w:rPr>
          <w:sz w:val="32"/>
          <w:szCs w:val="32"/>
        </w:rPr>
        <w:t xml:space="preserve">ами муниципальных образований </w:t>
      </w:r>
      <w:r w:rsidR="002A2E2C" w:rsidRPr="00E86F8D">
        <w:rPr>
          <w:sz w:val="32"/>
          <w:szCs w:val="32"/>
        </w:rPr>
        <w:t>Новосибирской области</w:t>
      </w:r>
      <w:r w:rsidR="009A4725" w:rsidRPr="00E86F8D">
        <w:rPr>
          <w:sz w:val="32"/>
          <w:szCs w:val="32"/>
        </w:rPr>
        <w:t>.</w:t>
      </w:r>
    </w:p>
    <w:p w:rsidR="00F10188" w:rsidRPr="00E86F8D" w:rsidRDefault="00C4123E" w:rsidP="0011777B">
      <w:pPr>
        <w:autoSpaceDE w:val="0"/>
        <w:autoSpaceDN w:val="0"/>
        <w:adjustRightInd w:val="0"/>
        <w:spacing w:line="360" w:lineRule="auto"/>
        <w:ind w:left="-57" w:firstLine="720"/>
        <w:jc w:val="both"/>
        <w:rPr>
          <w:sz w:val="32"/>
          <w:szCs w:val="32"/>
        </w:rPr>
      </w:pPr>
      <w:r w:rsidRPr="00E86F8D">
        <w:rPr>
          <w:b/>
          <w:i/>
          <w:color w:val="808080"/>
          <w:sz w:val="32"/>
          <w:szCs w:val="32"/>
        </w:rPr>
        <w:t xml:space="preserve">Слайд </w:t>
      </w:r>
      <w:r w:rsidR="00712850" w:rsidRPr="00E86F8D">
        <w:rPr>
          <w:b/>
          <w:i/>
          <w:color w:val="808080"/>
          <w:sz w:val="32"/>
          <w:szCs w:val="32"/>
        </w:rPr>
        <w:t>2</w:t>
      </w:r>
      <w:r w:rsidR="009F6B7D" w:rsidRPr="00E86F8D">
        <w:rPr>
          <w:b/>
          <w:i/>
          <w:color w:val="808080"/>
          <w:sz w:val="32"/>
          <w:szCs w:val="32"/>
        </w:rPr>
        <w:t>.</w:t>
      </w:r>
      <w:r w:rsidR="001B623E" w:rsidRPr="00E86F8D">
        <w:rPr>
          <w:sz w:val="32"/>
          <w:szCs w:val="32"/>
        </w:rPr>
        <w:t xml:space="preserve"> </w:t>
      </w:r>
    </w:p>
    <w:p w:rsidR="00845854" w:rsidRPr="00E86F8D" w:rsidRDefault="00F10188" w:rsidP="00D3309B">
      <w:pPr>
        <w:autoSpaceDE w:val="0"/>
        <w:autoSpaceDN w:val="0"/>
        <w:adjustRightInd w:val="0"/>
        <w:spacing w:line="360" w:lineRule="auto"/>
        <w:ind w:left="-57" w:firstLine="720"/>
        <w:jc w:val="both"/>
        <w:rPr>
          <w:sz w:val="32"/>
          <w:szCs w:val="32"/>
        </w:rPr>
      </w:pPr>
      <w:r w:rsidRPr="00E86F8D">
        <w:rPr>
          <w:sz w:val="32"/>
          <w:szCs w:val="32"/>
        </w:rPr>
        <w:t>Основны</w:t>
      </w:r>
      <w:r w:rsidR="002B7D09" w:rsidRPr="00E86F8D">
        <w:rPr>
          <w:sz w:val="32"/>
          <w:szCs w:val="32"/>
        </w:rPr>
        <w:t>м</w:t>
      </w:r>
      <w:r w:rsidRPr="00E86F8D">
        <w:rPr>
          <w:sz w:val="32"/>
          <w:szCs w:val="32"/>
        </w:rPr>
        <w:t xml:space="preserve"> </w:t>
      </w:r>
      <w:r w:rsidR="002B7D09" w:rsidRPr="00E86F8D">
        <w:rPr>
          <w:sz w:val="32"/>
          <w:szCs w:val="32"/>
        </w:rPr>
        <w:t xml:space="preserve">направлением нашего взаимодействия </w:t>
      </w:r>
      <w:r w:rsidR="002B7D09" w:rsidRPr="00E86F8D">
        <w:rPr>
          <w:rFonts w:eastAsiaTheme="minorHAnsi"/>
          <w:sz w:val="32"/>
          <w:szCs w:val="32"/>
          <w:lang w:eastAsia="en-US"/>
        </w:rPr>
        <w:t xml:space="preserve">является осуществление казначейского обслуживания исполнения бюджета Новосибирской области и </w:t>
      </w:r>
      <w:r w:rsidRPr="00E86F8D">
        <w:rPr>
          <w:sz w:val="32"/>
          <w:szCs w:val="32"/>
        </w:rPr>
        <w:t>бюджетов муниципальных образований</w:t>
      </w:r>
      <w:r w:rsidR="002B7D09" w:rsidRPr="00E86F8D">
        <w:rPr>
          <w:sz w:val="32"/>
          <w:szCs w:val="32"/>
        </w:rPr>
        <w:t xml:space="preserve">. Следует отметить, что бюджет Новосибирской области обслуживается в управлении с открытием казначейского счета </w:t>
      </w:r>
      <w:r w:rsidR="00845854" w:rsidRPr="00E86F8D">
        <w:rPr>
          <w:sz w:val="32"/>
          <w:szCs w:val="32"/>
        </w:rPr>
        <w:t xml:space="preserve">бюджета финансовому органу. Из 442 муниципальных образований Новосибирской области- 9 передали отдельные полномочия финансовых органов по исполнению бюджетов в Управление. </w:t>
      </w:r>
    </w:p>
    <w:p w:rsidR="002B7D09" w:rsidRPr="00E86F8D" w:rsidRDefault="00845854" w:rsidP="00D3309B">
      <w:pPr>
        <w:autoSpaceDE w:val="0"/>
        <w:autoSpaceDN w:val="0"/>
        <w:adjustRightInd w:val="0"/>
        <w:spacing w:line="360" w:lineRule="auto"/>
        <w:ind w:left="-57" w:firstLine="720"/>
        <w:jc w:val="both"/>
        <w:rPr>
          <w:sz w:val="32"/>
          <w:szCs w:val="32"/>
        </w:rPr>
      </w:pPr>
      <w:r w:rsidRPr="00E86F8D">
        <w:rPr>
          <w:sz w:val="32"/>
          <w:szCs w:val="32"/>
        </w:rPr>
        <w:t xml:space="preserve">По бюджету Новосибирской области Управлением включено в Сводный реестр 508 организаций, открыто 670 лицевых счетов.      </w:t>
      </w:r>
      <w:r w:rsidR="002B7D09" w:rsidRPr="00E86F8D">
        <w:rPr>
          <w:sz w:val="32"/>
          <w:szCs w:val="32"/>
        </w:rPr>
        <w:t xml:space="preserve">  </w:t>
      </w:r>
    </w:p>
    <w:p w:rsidR="00D3309B" w:rsidRPr="00E86F8D" w:rsidRDefault="00D3309B" w:rsidP="00D3309B">
      <w:pPr>
        <w:autoSpaceDE w:val="0"/>
        <w:autoSpaceDN w:val="0"/>
        <w:adjustRightInd w:val="0"/>
        <w:spacing w:line="360" w:lineRule="auto"/>
        <w:ind w:left="-57" w:firstLine="720"/>
        <w:jc w:val="both"/>
        <w:rPr>
          <w:b/>
          <w:i/>
          <w:color w:val="808080"/>
          <w:sz w:val="32"/>
          <w:szCs w:val="32"/>
        </w:rPr>
      </w:pPr>
      <w:r w:rsidRPr="00E86F8D">
        <w:rPr>
          <w:b/>
          <w:i/>
          <w:color w:val="808080"/>
          <w:sz w:val="32"/>
          <w:szCs w:val="32"/>
        </w:rPr>
        <w:t xml:space="preserve">Слайд </w:t>
      </w:r>
      <w:r w:rsidR="00F10188" w:rsidRPr="00E86F8D">
        <w:rPr>
          <w:b/>
          <w:i/>
          <w:color w:val="808080"/>
          <w:sz w:val="32"/>
          <w:szCs w:val="32"/>
        </w:rPr>
        <w:t>3</w:t>
      </w:r>
      <w:r w:rsidRPr="00E86F8D">
        <w:rPr>
          <w:b/>
          <w:i/>
          <w:color w:val="808080"/>
          <w:sz w:val="32"/>
          <w:szCs w:val="32"/>
        </w:rPr>
        <w:t>.</w:t>
      </w:r>
    </w:p>
    <w:p w:rsidR="00AA55F1" w:rsidRDefault="00845854" w:rsidP="00D3309B">
      <w:pPr>
        <w:spacing w:after="160" w:line="360" w:lineRule="auto"/>
        <w:ind w:firstLine="708"/>
        <w:jc w:val="both"/>
        <w:rPr>
          <w:rFonts w:eastAsiaTheme="minorHAnsi"/>
          <w:sz w:val="32"/>
          <w:szCs w:val="32"/>
          <w:lang w:eastAsia="en-US"/>
        </w:rPr>
      </w:pPr>
      <w:r w:rsidRPr="00E86F8D">
        <w:rPr>
          <w:rFonts w:eastAsiaTheme="minorHAnsi"/>
          <w:sz w:val="32"/>
          <w:szCs w:val="32"/>
          <w:lang w:eastAsia="en-US"/>
        </w:rPr>
        <w:lastRenderedPageBreak/>
        <w:t xml:space="preserve">В </w:t>
      </w:r>
      <w:r w:rsidR="007E62B8" w:rsidRPr="00E86F8D">
        <w:rPr>
          <w:rFonts w:eastAsiaTheme="minorHAnsi"/>
          <w:sz w:val="32"/>
          <w:szCs w:val="32"/>
          <w:lang w:eastAsia="en-US"/>
        </w:rPr>
        <w:t>соответствии</w:t>
      </w:r>
      <w:r w:rsidRPr="00E86F8D">
        <w:rPr>
          <w:rFonts w:eastAsiaTheme="minorHAnsi"/>
          <w:sz w:val="32"/>
          <w:szCs w:val="32"/>
          <w:lang w:eastAsia="en-US"/>
        </w:rPr>
        <w:t xml:space="preserve"> со статьей 132 Бюджетного кодекса </w:t>
      </w:r>
      <w:r w:rsidR="007E62B8" w:rsidRPr="00E86F8D">
        <w:rPr>
          <w:rFonts w:eastAsiaTheme="minorHAnsi"/>
          <w:sz w:val="32"/>
          <w:szCs w:val="32"/>
          <w:lang w:eastAsia="en-US"/>
        </w:rPr>
        <w:t>Управлению переданы полномочия получателя средств федерального бюджета по перечислению из федерального бюджета целевых средств бюджету Новосибирской области. Санкционирование оплаты денежных обязательств по расходам получателей средств бюджетов Новосибирской области, муниципальных образований находится в компетенции Управления. По состоянию на 01.01.2025 года в управлении открыто 472 лицевых счета по переданным полномочиям.</w:t>
      </w:r>
    </w:p>
    <w:p w:rsidR="00D3309B" w:rsidRPr="00E86F8D" w:rsidRDefault="007E62B8" w:rsidP="00D3309B">
      <w:pPr>
        <w:spacing w:after="160" w:line="360" w:lineRule="auto"/>
        <w:ind w:firstLine="708"/>
        <w:jc w:val="both"/>
        <w:rPr>
          <w:rFonts w:eastAsiaTheme="minorHAnsi"/>
          <w:sz w:val="32"/>
          <w:szCs w:val="32"/>
          <w:lang w:eastAsia="en-US"/>
        </w:rPr>
      </w:pPr>
      <w:r w:rsidRPr="00E86F8D">
        <w:rPr>
          <w:rFonts w:eastAsiaTheme="minorHAnsi"/>
          <w:sz w:val="32"/>
          <w:szCs w:val="32"/>
          <w:lang w:eastAsia="en-US"/>
        </w:rPr>
        <w:t xml:space="preserve"> В</w:t>
      </w:r>
      <w:r w:rsidR="00D3309B" w:rsidRPr="00E86F8D">
        <w:rPr>
          <w:rFonts w:eastAsiaTheme="minorHAnsi"/>
          <w:sz w:val="32"/>
          <w:szCs w:val="32"/>
          <w:lang w:eastAsia="en-US"/>
        </w:rPr>
        <w:t>опросы полного и эффективного использования</w:t>
      </w:r>
      <w:r w:rsidRPr="00E86F8D">
        <w:rPr>
          <w:rFonts w:eastAsiaTheme="minorHAnsi"/>
          <w:sz w:val="32"/>
          <w:szCs w:val="32"/>
          <w:lang w:eastAsia="en-US"/>
        </w:rPr>
        <w:t xml:space="preserve"> средств, выделенных из федерального бюджета </w:t>
      </w:r>
      <w:r w:rsidR="001D5844" w:rsidRPr="00E86F8D">
        <w:rPr>
          <w:rFonts w:eastAsiaTheme="minorHAnsi"/>
          <w:sz w:val="32"/>
          <w:szCs w:val="32"/>
          <w:lang w:eastAsia="en-US"/>
        </w:rPr>
        <w:t>бюджетам субъектов РФ, находятся</w:t>
      </w:r>
      <w:r w:rsidR="00D3309B" w:rsidRPr="00E86F8D">
        <w:rPr>
          <w:rFonts w:eastAsiaTheme="minorHAnsi"/>
          <w:sz w:val="32"/>
          <w:szCs w:val="32"/>
          <w:lang w:eastAsia="en-US"/>
        </w:rPr>
        <w:t xml:space="preserve"> в зоне пристального внимания на уровне Правительства Российской Федерации. Процент исполнения федерального бюджета в части межбюджетных трансфертов по нашей области за 2024 год составил – 98,91%. </w:t>
      </w:r>
      <w:r w:rsidRPr="00E86F8D">
        <w:rPr>
          <w:rFonts w:eastAsiaTheme="minorHAnsi"/>
          <w:sz w:val="32"/>
          <w:szCs w:val="32"/>
          <w:lang w:eastAsia="en-US"/>
        </w:rPr>
        <w:t>В рейтинге субъектов РФ по кассовой дисциплине мы находимся в не в лидерах, но</w:t>
      </w:r>
      <w:r w:rsidR="001D5844" w:rsidRPr="00E86F8D">
        <w:rPr>
          <w:rFonts w:eastAsiaTheme="minorHAnsi"/>
          <w:sz w:val="32"/>
          <w:szCs w:val="32"/>
          <w:lang w:eastAsia="en-US"/>
        </w:rPr>
        <w:t xml:space="preserve"> и</w:t>
      </w:r>
      <w:r w:rsidRPr="00E86F8D">
        <w:rPr>
          <w:rFonts w:eastAsiaTheme="minorHAnsi"/>
          <w:sz w:val="32"/>
          <w:szCs w:val="32"/>
          <w:lang w:eastAsia="en-US"/>
        </w:rPr>
        <w:t xml:space="preserve"> не в аутсайдерах.</w:t>
      </w:r>
      <w:r w:rsidR="001D5844" w:rsidRPr="00E86F8D">
        <w:rPr>
          <w:rFonts w:eastAsiaTheme="minorHAnsi"/>
          <w:sz w:val="32"/>
          <w:szCs w:val="32"/>
          <w:lang w:eastAsia="en-US"/>
        </w:rPr>
        <w:t xml:space="preserve"> </w:t>
      </w:r>
      <w:r w:rsidRPr="00E86F8D">
        <w:rPr>
          <w:rFonts w:eastAsiaTheme="minorHAnsi"/>
          <w:sz w:val="32"/>
          <w:szCs w:val="32"/>
          <w:lang w:eastAsia="en-US"/>
        </w:rPr>
        <w:t xml:space="preserve">  </w:t>
      </w:r>
      <w:r w:rsidR="00D3309B" w:rsidRPr="00E86F8D">
        <w:rPr>
          <w:rFonts w:eastAsiaTheme="minorHAnsi"/>
          <w:sz w:val="32"/>
          <w:szCs w:val="32"/>
          <w:lang w:eastAsia="en-US"/>
        </w:rPr>
        <w:t xml:space="preserve"> </w:t>
      </w:r>
    </w:p>
    <w:p w:rsidR="00D3309B" w:rsidRPr="00E86F8D" w:rsidRDefault="00D3309B" w:rsidP="00D3309B">
      <w:pPr>
        <w:autoSpaceDE w:val="0"/>
        <w:autoSpaceDN w:val="0"/>
        <w:adjustRightInd w:val="0"/>
        <w:spacing w:line="360" w:lineRule="auto"/>
        <w:ind w:left="-57" w:firstLine="720"/>
        <w:jc w:val="both"/>
        <w:rPr>
          <w:b/>
          <w:i/>
          <w:color w:val="808080"/>
          <w:sz w:val="32"/>
          <w:szCs w:val="32"/>
        </w:rPr>
      </w:pPr>
      <w:r w:rsidRPr="00E86F8D">
        <w:rPr>
          <w:b/>
          <w:i/>
          <w:color w:val="808080"/>
          <w:sz w:val="32"/>
          <w:szCs w:val="32"/>
        </w:rPr>
        <w:t xml:space="preserve">Слайд </w:t>
      </w:r>
      <w:r w:rsidR="00F10188" w:rsidRPr="00E86F8D">
        <w:rPr>
          <w:b/>
          <w:i/>
          <w:color w:val="808080"/>
          <w:sz w:val="32"/>
          <w:szCs w:val="32"/>
        </w:rPr>
        <w:t>4</w:t>
      </w:r>
      <w:r w:rsidRPr="00E86F8D">
        <w:rPr>
          <w:b/>
          <w:i/>
          <w:color w:val="808080"/>
          <w:sz w:val="32"/>
          <w:szCs w:val="32"/>
        </w:rPr>
        <w:t>.</w:t>
      </w:r>
    </w:p>
    <w:p w:rsidR="00D3309B" w:rsidRPr="00DC73CC" w:rsidRDefault="00D3309B" w:rsidP="00D3309B">
      <w:pPr>
        <w:autoSpaceDE w:val="0"/>
        <w:autoSpaceDN w:val="0"/>
        <w:adjustRightInd w:val="0"/>
        <w:spacing w:after="160" w:line="360" w:lineRule="auto"/>
        <w:ind w:left="-57" w:firstLine="709"/>
        <w:jc w:val="both"/>
        <w:rPr>
          <w:rFonts w:eastAsiaTheme="minorHAnsi"/>
          <w:color w:val="FF0000"/>
          <w:sz w:val="32"/>
          <w:szCs w:val="32"/>
          <w:lang w:eastAsia="en-US"/>
        </w:rPr>
      </w:pPr>
      <w:r w:rsidRPr="00E86F8D">
        <w:rPr>
          <w:rFonts w:eastAsiaTheme="minorHAnsi"/>
          <w:iCs/>
          <w:sz w:val="32"/>
          <w:szCs w:val="32"/>
          <w:lang w:eastAsia="en-US"/>
        </w:rPr>
        <w:t>Отдельного внимания заслуживает такое направление нашего взаимодействия</w:t>
      </w:r>
      <w:r w:rsidRPr="00B44172">
        <w:rPr>
          <w:rFonts w:eastAsiaTheme="minorHAnsi"/>
          <w:iCs/>
          <w:color w:val="000000" w:themeColor="text1"/>
          <w:sz w:val="32"/>
          <w:szCs w:val="32"/>
          <w:lang w:eastAsia="en-US"/>
        </w:rPr>
        <w:t xml:space="preserve"> как предоставление Федеральным казначейством бюджетных кредитов на пополнение остатка средств на едином счете бюджета.  </w:t>
      </w:r>
    </w:p>
    <w:p w:rsidR="00D3309B" w:rsidRPr="00E86F8D" w:rsidRDefault="009A4725" w:rsidP="00D3309B">
      <w:pPr>
        <w:tabs>
          <w:tab w:val="left" w:pos="1644"/>
        </w:tabs>
        <w:spacing w:after="160" w:line="360" w:lineRule="auto"/>
        <w:ind w:firstLine="709"/>
        <w:jc w:val="both"/>
        <w:rPr>
          <w:rFonts w:eastAsiaTheme="minorHAnsi"/>
          <w:sz w:val="32"/>
          <w:szCs w:val="32"/>
          <w:lang w:eastAsia="en-US"/>
        </w:rPr>
      </w:pPr>
      <w:r w:rsidRPr="00E86F8D">
        <w:rPr>
          <w:rFonts w:eastAsiaTheme="minorHAnsi"/>
          <w:sz w:val="32"/>
          <w:szCs w:val="32"/>
          <w:lang w:eastAsia="en-US"/>
        </w:rPr>
        <w:t>Решением Министерства финансов Российской Федерации на 2025 о</w:t>
      </w:r>
      <w:r w:rsidR="00D3309B" w:rsidRPr="00E86F8D">
        <w:rPr>
          <w:rFonts w:eastAsiaTheme="minorHAnsi"/>
          <w:sz w:val="32"/>
          <w:szCs w:val="32"/>
          <w:lang w:eastAsia="en-US"/>
        </w:rPr>
        <w:t xml:space="preserve">бщий лимит предоставления бюджетного кредита бюджету </w:t>
      </w:r>
      <w:r w:rsidRPr="00E86F8D">
        <w:rPr>
          <w:rFonts w:eastAsiaTheme="minorHAnsi"/>
          <w:sz w:val="32"/>
          <w:szCs w:val="32"/>
          <w:lang w:eastAsia="en-US"/>
        </w:rPr>
        <w:t xml:space="preserve">Новосибирской области </w:t>
      </w:r>
      <w:r w:rsidR="00D3309B" w:rsidRPr="00E86F8D">
        <w:rPr>
          <w:rFonts w:eastAsiaTheme="minorHAnsi"/>
          <w:sz w:val="32"/>
          <w:szCs w:val="32"/>
          <w:lang w:eastAsia="en-US"/>
        </w:rPr>
        <w:t>и муниципальным образованиям, входящим в</w:t>
      </w:r>
      <w:r w:rsidRPr="00E86F8D">
        <w:rPr>
          <w:rFonts w:eastAsiaTheme="minorHAnsi"/>
          <w:sz w:val="32"/>
          <w:szCs w:val="32"/>
          <w:lang w:eastAsia="en-US"/>
        </w:rPr>
        <w:t xml:space="preserve"> ее</w:t>
      </w:r>
      <w:r w:rsidR="00D3309B" w:rsidRPr="00E86F8D">
        <w:rPr>
          <w:rFonts w:eastAsiaTheme="minorHAnsi"/>
          <w:sz w:val="32"/>
          <w:szCs w:val="32"/>
          <w:lang w:eastAsia="en-US"/>
        </w:rPr>
        <w:t xml:space="preserve"> состав установлен в размере 6,7 миллиардов рублей со сроком возврата не позднее июля 2025 года. </w:t>
      </w:r>
    </w:p>
    <w:p w:rsidR="00294CCC" w:rsidRPr="00E86F8D" w:rsidRDefault="00294CCC" w:rsidP="00294CCC">
      <w:pPr>
        <w:tabs>
          <w:tab w:val="left" w:pos="1644"/>
        </w:tabs>
        <w:spacing w:line="360" w:lineRule="auto"/>
        <w:ind w:firstLine="709"/>
        <w:jc w:val="both"/>
        <w:rPr>
          <w:rFonts w:eastAsiaTheme="minorHAnsi"/>
          <w:sz w:val="32"/>
          <w:szCs w:val="32"/>
          <w:lang w:eastAsia="en-US"/>
        </w:rPr>
      </w:pPr>
      <w:r w:rsidRPr="00E86F8D">
        <w:rPr>
          <w:rFonts w:eastAsiaTheme="minorHAnsi"/>
          <w:sz w:val="32"/>
          <w:szCs w:val="32"/>
          <w:lang w:eastAsia="en-US"/>
        </w:rPr>
        <w:lastRenderedPageBreak/>
        <w:t>На сегодняшний день 3 муниципальных образования</w:t>
      </w:r>
      <w:r w:rsidR="001D5844" w:rsidRPr="00E86F8D">
        <w:rPr>
          <w:rFonts w:eastAsiaTheme="minorHAnsi"/>
          <w:sz w:val="32"/>
          <w:szCs w:val="32"/>
          <w:lang w:eastAsia="en-US"/>
        </w:rPr>
        <w:t xml:space="preserve"> (</w:t>
      </w:r>
      <w:proofErr w:type="spellStart"/>
      <w:r w:rsidR="001D5844" w:rsidRPr="00E86F8D">
        <w:rPr>
          <w:rFonts w:eastAsiaTheme="minorHAnsi"/>
          <w:sz w:val="32"/>
          <w:szCs w:val="32"/>
          <w:lang w:eastAsia="en-US"/>
        </w:rPr>
        <w:t>г.Новосибирск</w:t>
      </w:r>
      <w:proofErr w:type="spellEnd"/>
      <w:r w:rsidR="001D5844" w:rsidRPr="00E86F8D">
        <w:rPr>
          <w:rFonts w:eastAsiaTheme="minorHAnsi"/>
          <w:sz w:val="32"/>
          <w:szCs w:val="32"/>
          <w:lang w:eastAsia="en-US"/>
        </w:rPr>
        <w:t xml:space="preserve">, </w:t>
      </w:r>
      <w:proofErr w:type="spellStart"/>
      <w:r w:rsidR="001D5844" w:rsidRPr="00E86F8D">
        <w:rPr>
          <w:rFonts w:eastAsiaTheme="minorHAnsi"/>
          <w:sz w:val="32"/>
          <w:szCs w:val="32"/>
          <w:lang w:eastAsia="en-US"/>
        </w:rPr>
        <w:t>р.п</w:t>
      </w:r>
      <w:proofErr w:type="spellEnd"/>
      <w:r w:rsidR="001D5844" w:rsidRPr="00E86F8D">
        <w:rPr>
          <w:rFonts w:eastAsiaTheme="minorHAnsi"/>
          <w:sz w:val="32"/>
          <w:szCs w:val="32"/>
          <w:lang w:eastAsia="en-US"/>
        </w:rPr>
        <w:t xml:space="preserve">. Кольцово и </w:t>
      </w:r>
      <w:proofErr w:type="spellStart"/>
      <w:r w:rsidR="001D5844" w:rsidRPr="00E86F8D">
        <w:rPr>
          <w:rFonts w:eastAsiaTheme="minorHAnsi"/>
          <w:sz w:val="32"/>
          <w:szCs w:val="32"/>
          <w:lang w:eastAsia="en-US"/>
        </w:rPr>
        <w:t>г.Обь</w:t>
      </w:r>
      <w:proofErr w:type="spellEnd"/>
      <w:r w:rsidR="001D5844" w:rsidRPr="00E86F8D">
        <w:rPr>
          <w:rFonts w:eastAsiaTheme="minorHAnsi"/>
          <w:sz w:val="32"/>
          <w:szCs w:val="32"/>
          <w:lang w:eastAsia="en-US"/>
        </w:rPr>
        <w:t>)</w:t>
      </w:r>
      <w:r w:rsidRPr="00E86F8D">
        <w:rPr>
          <w:rFonts w:eastAsiaTheme="minorHAnsi"/>
          <w:sz w:val="32"/>
          <w:szCs w:val="32"/>
          <w:lang w:eastAsia="en-US"/>
        </w:rPr>
        <w:t xml:space="preserve"> успешно используют данный инструмент, что на наш взгляд является лучшим показателем его эффективности. </w:t>
      </w:r>
    </w:p>
    <w:p w:rsidR="00AF72B8" w:rsidRPr="00E86F8D" w:rsidRDefault="00AF72B8" w:rsidP="00AF72B8">
      <w:pPr>
        <w:autoSpaceDE w:val="0"/>
        <w:autoSpaceDN w:val="0"/>
        <w:adjustRightInd w:val="0"/>
        <w:spacing w:line="360" w:lineRule="auto"/>
        <w:ind w:left="-57" w:firstLine="720"/>
        <w:jc w:val="both"/>
        <w:rPr>
          <w:b/>
          <w:i/>
          <w:color w:val="808080"/>
          <w:sz w:val="32"/>
          <w:szCs w:val="32"/>
        </w:rPr>
      </w:pPr>
      <w:r w:rsidRPr="00E86F8D">
        <w:rPr>
          <w:b/>
          <w:i/>
          <w:color w:val="808080"/>
          <w:sz w:val="32"/>
          <w:szCs w:val="32"/>
        </w:rPr>
        <w:t xml:space="preserve">Слайд </w:t>
      </w:r>
      <w:r w:rsidR="00F10188" w:rsidRPr="00E86F8D">
        <w:rPr>
          <w:b/>
          <w:i/>
          <w:color w:val="808080"/>
          <w:sz w:val="32"/>
          <w:szCs w:val="32"/>
        </w:rPr>
        <w:t>5</w:t>
      </w:r>
      <w:r w:rsidRPr="00E86F8D">
        <w:rPr>
          <w:b/>
          <w:i/>
          <w:color w:val="808080"/>
          <w:sz w:val="32"/>
          <w:szCs w:val="32"/>
        </w:rPr>
        <w:t>.</w:t>
      </w:r>
    </w:p>
    <w:p w:rsidR="00012962" w:rsidRPr="00E86F8D" w:rsidRDefault="004E5014" w:rsidP="00012962">
      <w:pPr>
        <w:spacing w:line="360" w:lineRule="auto"/>
        <w:ind w:firstLine="709"/>
        <w:jc w:val="both"/>
        <w:rPr>
          <w:sz w:val="32"/>
          <w:szCs w:val="32"/>
          <w:lang w:eastAsia="en-US"/>
        </w:rPr>
      </w:pPr>
      <w:r w:rsidRPr="00E86F8D">
        <w:rPr>
          <w:sz w:val="32"/>
          <w:szCs w:val="32"/>
          <w:lang w:val="en-US" w:eastAsia="en-US"/>
        </w:rPr>
        <w:t>C</w:t>
      </w:r>
      <w:r w:rsidR="001E17BA" w:rsidRPr="00E86F8D">
        <w:rPr>
          <w:sz w:val="32"/>
          <w:szCs w:val="32"/>
          <w:lang w:eastAsia="en-US"/>
        </w:rPr>
        <w:t xml:space="preserve"> 2022</w:t>
      </w:r>
      <w:r w:rsidR="003425F1" w:rsidRPr="00E86F8D">
        <w:rPr>
          <w:sz w:val="32"/>
          <w:szCs w:val="32"/>
          <w:lang w:eastAsia="en-US"/>
        </w:rPr>
        <w:t>-</w:t>
      </w:r>
      <w:r w:rsidR="00670208" w:rsidRPr="00E86F8D">
        <w:rPr>
          <w:sz w:val="32"/>
          <w:szCs w:val="32"/>
          <w:lang w:eastAsia="en-US"/>
        </w:rPr>
        <w:t>го</w:t>
      </w:r>
      <w:r w:rsidR="001E17BA" w:rsidRPr="00E86F8D">
        <w:rPr>
          <w:sz w:val="32"/>
          <w:szCs w:val="32"/>
          <w:lang w:eastAsia="en-US"/>
        </w:rPr>
        <w:t xml:space="preserve"> </w:t>
      </w:r>
      <w:bookmarkStart w:id="0" w:name="_GoBack"/>
      <w:r w:rsidR="001E17BA" w:rsidRPr="00B44172">
        <w:rPr>
          <w:color w:val="000000" w:themeColor="text1"/>
          <w:sz w:val="32"/>
          <w:szCs w:val="32"/>
          <w:lang w:eastAsia="en-US"/>
        </w:rPr>
        <w:t>год</w:t>
      </w:r>
      <w:r w:rsidR="00670208" w:rsidRPr="00B44172">
        <w:rPr>
          <w:color w:val="000000" w:themeColor="text1"/>
          <w:sz w:val="32"/>
          <w:szCs w:val="32"/>
          <w:lang w:eastAsia="en-US"/>
        </w:rPr>
        <w:t>а</w:t>
      </w:r>
      <w:r w:rsidR="001E17BA" w:rsidRPr="00B44172">
        <w:rPr>
          <w:color w:val="000000" w:themeColor="text1"/>
          <w:sz w:val="32"/>
          <w:szCs w:val="32"/>
          <w:lang w:eastAsia="en-US"/>
        </w:rPr>
        <w:t xml:space="preserve"> </w:t>
      </w:r>
      <w:r w:rsidR="009802F8" w:rsidRPr="00B44172">
        <w:rPr>
          <w:color w:val="000000" w:themeColor="text1"/>
          <w:sz w:val="32"/>
          <w:szCs w:val="32"/>
          <w:lang w:eastAsia="en-US"/>
        </w:rPr>
        <w:t>продолжается</w:t>
      </w:r>
      <w:r w:rsidR="00CD7B9D" w:rsidRPr="00B44172">
        <w:rPr>
          <w:color w:val="000000" w:themeColor="text1"/>
          <w:sz w:val="32"/>
          <w:szCs w:val="32"/>
          <w:lang w:eastAsia="en-US"/>
        </w:rPr>
        <w:t xml:space="preserve"> </w:t>
      </w:r>
      <w:r w:rsidR="001E17BA" w:rsidRPr="00B44172">
        <w:rPr>
          <w:color w:val="000000" w:themeColor="text1"/>
          <w:sz w:val="32"/>
          <w:szCs w:val="32"/>
          <w:lang w:eastAsia="en-US"/>
        </w:rPr>
        <w:t>взаимодействие в отношении проведения операций</w:t>
      </w:r>
      <w:r w:rsidR="009C1DB4" w:rsidRPr="00B44172">
        <w:rPr>
          <w:color w:val="000000" w:themeColor="text1"/>
          <w:sz w:val="32"/>
          <w:szCs w:val="32"/>
          <w:lang w:eastAsia="en-US"/>
        </w:rPr>
        <w:t>,</w:t>
      </w:r>
      <w:r w:rsidR="001E17BA" w:rsidRPr="00B44172">
        <w:rPr>
          <w:color w:val="000000" w:themeColor="text1"/>
          <w:sz w:val="32"/>
          <w:szCs w:val="32"/>
          <w:lang w:eastAsia="en-US"/>
        </w:rPr>
        <w:t xml:space="preserve"> связанных с реализацией </w:t>
      </w:r>
      <w:r w:rsidR="001E17BA" w:rsidRPr="00B44172">
        <w:rPr>
          <w:b/>
          <w:color w:val="000000" w:themeColor="text1"/>
          <w:sz w:val="32"/>
          <w:szCs w:val="32"/>
          <w:lang w:eastAsia="en-US"/>
        </w:rPr>
        <w:t>инфраструктурных проектов</w:t>
      </w:r>
      <w:r w:rsidR="001E17BA" w:rsidRPr="00B44172">
        <w:rPr>
          <w:color w:val="000000" w:themeColor="text1"/>
          <w:sz w:val="32"/>
          <w:szCs w:val="32"/>
          <w:lang w:eastAsia="en-US"/>
        </w:rPr>
        <w:t xml:space="preserve">, </w:t>
      </w:r>
      <w:bookmarkEnd w:id="0"/>
      <w:r w:rsidR="001E17BA" w:rsidRPr="00E86F8D">
        <w:rPr>
          <w:sz w:val="32"/>
          <w:szCs w:val="32"/>
          <w:lang w:eastAsia="en-US"/>
        </w:rPr>
        <w:t>источником финансового обеспечения которых являются средства целевого бюджетного кредита из федерального бюджета бюджетам субъектов</w:t>
      </w:r>
      <w:r w:rsidR="00614C8E" w:rsidRPr="00E86F8D">
        <w:rPr>
          <w:sz w:val="32"/>
          <w:szCs w:val="32"/>
          <w:lang w:eastAsia="en-US"/>
        </w:rPr>
        <w:t xml:space="preserve"> РФ</w:t>
      </w:r>
      <w:r w:rsidR="001E17BA" w:rsidRPr="00E86F8D">
        <w:rPr>
          <w:sz w:val="32"/>
          <w:szCs w:val="32"/>
          <w:lang w:eastAsia="en-US"/>
        </w:rPr>
        <w:t xml:space="preserve">. </w:t>
      </w:r>
    </w:p>
    <w:p w:rsidR="00C60392" w:rsidRPr="00E86F8D" w:rsidRDefault="002775AD" w:rsidP="007B4BE8">
      <w:pPr>
        <w:spacing w:line="360" w:lineRule="auto"/>
        <w:ind w:firstLine="709"/>
        <w:jc w:val="both"/>
        <w:rPr>
          <w:sz w:val="32"/>
          <w:szCs w:val="32"/>
        </w:rPr>
      </w:pPr>
      <w:r w:rsidRPr="00E86F8D">
        <w:rPr>
          <w:sz w:val="32"/>
          <w:szCs w:val="32"/>
          <w:lang w:eastAsia="en-US"/>
        </w:rPr>
        <w:t xml:space="preserve">На </w:t>
      </w:r>
      <w:r w:rsidR="00C443A7" w:rsidRPr="00E86F8D">
        <w:rPr>
          <w:sz w:val="32"/>
          <w:szCs w:val="32"/>
          <w:lang w:eastAsia="en-US"/>
        </w:rPr>
        <w:t>2025 год запланирован</w:t>
      </w:r>
      <w:r w:rsidR="00462913" w:rsidRPr="00E86F8D">
        <w:rPr>
          <w:sz w:val="32"/>
          <w:szCs w:val="32"/>
          <w:lang w:eastAsia="en-US"/>
        </w:rPr>
        <w:t>ы</w:t>
      </w:r>
      <w:r w:rsidRPr="00E86F8D">
        <w:rPr>
          <w:sz w:val="32"/>
          <w:szCs w:val="32"/>
          <w:lang w:eastAsia="en-US"/>
        </w:rPr>
        <w:t xml:space="preserve"> мероприяти</w:t>
      </w:r>
      <w:r w:rsidR="00C443A7" w:rsidRPr="00E86F8D">
        <w:rPr>
          <w:sz w:val="32"/>
          <w:szCs w:val="32"/>
          <w:lang w:eastAsia="en-US"/>
        </w:rPr>
        <w:t>я</w:t>
      </w:r>
      <w:r w:rsidR="00462913" w:rsidRPr="00E86F8D">
        <w:rPr>
          <w:sz w:val="32"/>
          <w:szCs w:val="32"/>
          <w:lang w:eastAsia="en-US"/>
        </w:rPr>
        <w:t xml:space="preserve"> </w:t>
      </w:r>
      <w:r w:rsidR="00BA32B5" w:rsidRPr="00E86F8D">
        <w:rPr>
          <w:sz w:val="32"/>
          <w:szCs w:val="32"/>
          <w:lang w:eastAsia="en-US"/>
        </w:rPr>
        <w:t>в целях обеспечения реализации 3 инфраструктурных проектов Новосибирской</w:t>
      </w:r>
      <w:r w:rsidR="0098003C" w:rsidRPr="00E86F8D">
        <w:rPr>
          <w:sz w:val="32"/>
          <w:szCs w:val="32"/>
          <w:lang w:eastAsia="en-US"/>
        </w:rPr>
        <w:t xml:space="preserve"> области</w:t>
      </w:r>
      <w:r w:rsidR="007B4BE8" w:rsidRPr="00E86F8D">
        <w:rPr>
          <w:sz w:val="32"/>
          <w:szCs w:val="32"/>
          <w:lang w:eastAsia="en-US"/>
        </w:rPr>
        <w:t>.</w:t>
      </w:r>
    </w:p>
    <w:p w:rsidR="00A8112F" w:rsidRPr="00E86F8D" w:rsidRDefault="00A8112F" w:rsidP="00A8112F">
      <w:pPr>
        <w:spacing w:line="360" w:lineRule="auto"/>
        <w:ind w:firstLine="709"/>
        <w:jc w:val="both"/>
        <w:rPr>
          <w:b/>
          <w:i/>
          <w:color w:val="808080"/>
          <w:sz w:val="32"/>
          <w:szCs w:val="32"/>
        </w:rPr>
      </w:pPr>
      <w:r w:rsidRPr="00E86F8D">
        <w:rPr>
          <w:b/>
          <w:i/>
          <w:color w:val="808080"/>
          <w:sz w:val="32"/>
          <w:szCs w:val="32"/>
        </w:rPr>
        <w:t xml:space="preserve">Слайд </w:t>
      </w:r>
      <w:r w:rsidR="00F10188" w:rsidRPr="00E86F8D">
        <w:rPr>
          <w:b/>
          <w:i/>
          <w:color w:val="808080"/>
          <w:sz w:val="32"/>
          <w:szCs w:val="32"/>
        </w:rPr>
        <w:t>6</w:t>
      </w:r>
      <w:r w:rsidRPr="00E86F8D">
        <w:rPr>
          <w:b/>
          <w:i/>
          <w:color w:val="808080"/>
          <w:sz w:val="32"/>
          <w:szCs w:val="32"/>
        </w:rPr>
        <w:t>.</w:t>
      </w:r>
    </w:p>
    <w:p w:rsidR="00A8112F" w:rsidRPr="00E86F8D" w:rsidRDefault="00E7659A" w:rsidP="00A8112F">
      <w:pPr>
        <w:autoSpaceDE w:val="0"/>
        <w:autoSpaceDN w:val="0"/>
        <w:adjustRightInd w:val="0"/>
        <w:spacing w:line="360" w:lineRule="auto"/>
        <w:ind w:firstLine="709"/>
        <w:jc w:val="both"/>
        <w:rPr>
          <w:sz w:val="32"/>
          <w:szCs w:val="32"/>
          <w:lang w:eastAsia="en-US"/>
        </w:rPr>
      </w:pPr>
      <w:r w:rsidRPr="00E86F8D">
        <w:rPr>
          <w:sz w:val="32"/>
          <w:szCs w:val="32"/>
          <w:lang w:eastAsia="en-US"/>
        </w:rPr>
        <w:t xml:space="preserve">В 2024 году Управлением обеспечено </w:t>
      </w:r>
      <w:r w:rsidR="00A8112F" w:rsidRPr="00E86F8D">
        <w:rPr>
          <w:sz w:val="32"/>
          <w:szCs w:val="32"/>
          <w:lang w:eastAsia="en-US"/>
        </w:rPr>
        <w:t>казначейское сопровождение целевых средств, предоставляемых участникам казначейского сопровождения из:</w:t>
      </w:r>
    </w:p>
    <w:p w:rsidR="00A8112F" w:rsidRPr="00E86F8D" w:rsidRDefault="00A8112F" w:rsidP="00A8112F">
      <w:pPr>
        <w:autoSpaceDE w:val="0"/>
        <w:autoSpaceDN w:val="0"/>
        <w:adjustRightInd w:val="0"/>
        <w:spacing w:line="360" w:lineRule="auto"/>
        <w:ind w:firstLine="709"/>
        <w:jc w:val="both"/>
        <w:rPr>
          <w:sz w:val="32"/>
          <w:szCs w:val="32"/>
          <w:lang w:eastAsia="en-US"/>
        </w:rPr>
      </w:pPr>
      <w:r w:rsidRPr="00E86F8D">
        <w:rPr>
          <w:sz w:val="32"/>
          <w:szCs w:val="32"/>
          <w:lang w:eastAsia="en-US"/>
        </w:rPr>
        <w:t>- бюджета Новосибирской области, на софинансирование капитальных вложений в объекты капитального строительства для обеспечения государственных нужд субъекта Российской Федерации (муниципальных нужд);</w:t>
      </w:r>
    </w:p>
    <w:p w:rsidR="00A8112F" w:rsidRPr="00E86F8D" w:rsidRDefault="00A8112F" w:rsidP="00A8112F">
      <w:pPr>
        <w:autoSpaceDE w:val="0"/>
        <w:autoSpaceDN w:val="0"/>
        <w:adjustRightInd w:val="0"/>
        <w:spacing w:line="360" w:lineRule="auto"/>
        <w:ind w:firstLine="709"/>
        <w:jc w:val="both"/>
        <w:rPr>
          <w:sz w:val="32"/>
          <w:szCs w:val="32"/>
          <w:lang w:eastAsia="en-US"/>
        </w:rPr>
      </w:pPr>
      <w:r w:rsidRPr="00E86F8D">
        <w:rPr>
          <w:sz w:val="32"/>
          <w:szCs w:val="32"/>
          <w:lang w:eastAsia="en-US"/>
        </w:rPr>
        <w:t xml:space="preserve">- бюджета Новосибирской области и муниципальных образований, определенных </w:t>
      </w:r>
      <w:r w:rsidR="007B4BE8" w:rsidRPr="00E86F8D">
        <w:rPr>
          <w:sz w:val="32"/>
          <w:szCs w:val="32"/>
          <w:lang w:eastAsia="en-US"/>
        </w:rPr>
        <w:t xml:space="preserve">статьей 5 </w:t>
      </w:r>
      <w:r w:rsidRPr="00E86F8D">
        <w:rPr>
          <w:sz w:val="32"/>
          <w:szCs w:val="32"/>
          <w:lang w:eastAsia="en-US"/>
        </w:rPr>
        <w:t>федеральн</w:t>
      </w:r>
      <w:r w:rsidR="007B4BE8" w:rsidRPr="00E86F8D">
        <w:rPr>
          <w:sz w:val="32"/>
          <w:szCs w:val="32"/>
          <w:lang w:eastAsia="en-US"/>
        </w:rPr>
        <w:t>ого</w:t>
      </w:r>
      <w:r w:rsidRPr="00E86F8D">
        <w:rPr>
          <w:sz w:val="32"/>
          <w:szCs w:val="32"/>
          <w:lang w:eastAsia="en-US"/>
        </w:rPr>
        <w:t xml:space="preserve"> закон</w:t>
      </w:r>
      <w:r w:rsidR="007B4BE8" w:rsidRPr="00E86F8D">
        <w:rPr>
          <w:sz w:val="32"/>
          <w:szCs w:val="32"/>
          <w:lang w:eastAsia="en-US"/>
        </w:rPr>
        <w:t>а</w:t>
      </w:r>
      <w:r w:rsidRPr="00E86F8D">
        <w:rPr>
          <w:sz w:val="32"/>
          <w:szCs w:val="32"/>
          <w:lang w:eastAsia="en-US"/>
        </w:rPr>
        <w:t xml:space="preserve"> о федеральном бюджете на</w:t>
      </w:r>
      <w:r w:rsidR="007B4BE8" w:rsidRPr="00E86F8D">
        <w:rPr>
          <w:sz w:val="32"/>
          <w:szCs w:val="32"/>
          <w:lang w:eastAsia="en-US"/>
        </w:rPr>
        <w:t xml:space="preserve"> 2025 год</w:t>
      </w:r>
      <w:r w:rsidRPr="00E86F8D">
        <w:rPr>
          <w:sz w:val="32"/>
          <w:szCs w:val="32"/>
          <w:lang w:eastAsia="en-US"/>
        </w:rPr>
        <w:t>, областным законом о</w:t>
      </w:r>
      <w:r w:rsidR="008E289D" w:rsidRPr="00E86F8D">
        <w:rPr>
          <w:sz w:val="32"/>
          <w:szCs w:val="32"/>
          <w:lang w:eastAsia="en-US"/>
        </w:rPr>
        <w:t>б</w:t>
      </w:r>
      <w:r w:rsidRPr="00E86F8D">
        <w:rPr>
          <w:sz w:val="32"/>
          <w:szCs w:val="32"/>
          <w:lang w:eastAsia="en-US"/>
        </w:rPr>
        <w:t xml:space="preserve"> областном бюджете на соответствующий финансовый год, решениями Советов депутатов муниципальных образований, а также в соответствии с</w:t>
      </w:r>
      <w:r w:rsidR="00AA240E" w:rsidRPr="00E86F8D">
        <w:rPr>
          <w:sz w:val="32"/>
          <w:szCs w:val="32"/>
          <w:lang w:eastAsia="en-US"/>
        </w:rPr>
        <w:t xml:space="preserve"> отдельными</w:t>
      </w:r>
      <w:r w:rsidRPr="00E86F8D">
        <w:rPr>
          <w:sz w:val="32"/>
          <w:szCs w:val="32"/>
          <w:lang w:eastAsia="en-US"/>
        </w:rPr>
        <w:t xml:space="preserve"> распоряжениями Правительства Российской</w:t>
      </w:r>
      <w:r w:rsidR="008E289D" w:rsidRPr="00E86F8D">
        <w:rPr>
          <w:sz w:val="32"/>
          <w:szCs w:val="32"/>
          <w:lang w:eastAsia="en-US"/>
        </w:rPr>
        <w:t xml:space="preserve"> Федерации</w:t>
      </w:r>
      <w:r w:rsidRPr="00E86F8D">
        <w:rPr>
          <w:sz w:val="32"/>
          <w:szCs w:val="32"/>
          <w:lang w:eastAsia="en-US"/>
        </w:rPr>
        <w:t>.</w:t>
      </w:r>
    </w:p>
    <w:p w:rsidR="00A8112F" w:rsidRPr="00E86F8D" w:rsidRDefault="00A8112F" w:rsidP="00A8112F">
      <w:pPr>
        <w:autoSpaceDE w:val="0"/>
        <w:autoSpaceDN w:val="0"/>
        <w:adjustRightInd w:val="0"/>
        <w:spacing w:line="360" w:lineRule="auto"/>
        <w:ind w:firstLine="709"/>
        <w:jc w:val="both"/>
        <w:rPr>
          <w:sz w:val="32"/>
          <w:szCs w:val="32"/>
          <w:lang w:eastAsia="en-US"/>
        </w:rPr>
      </w:pPr>
      <w:r w:rsidRPr="00E86F8D">
        <w:rPr>
          <w:sz w:val="32"/>
          <w:szCs w:val="32"/>
          <w:lang w:eastAsia="en-US"/>
        </w:rPr>
        <w:t xml:space="preserve">По состоянию на 01 января 2025 года в Управлении открыто 1 548 лицевых счетов участникам казначейского сопровождения, из них 1 276 </w:t>
      </w:r>
      <w:r w:rsidR="00B666FF" w:rsidRPr="00E86F8D">
        <w:rPr>
          <w:sz w:val="32"/>
          <w:szCs w:val="32"/>
          <w:lang w:eastAsia="en-US"/>
        </w:rPr>
        <w:t>-</w:t>
      </w:r>
      <w:r w:rsidRPr="00E86F8D">
        <w:rPr>
          <w:sz w:val="32"/>
          <w:szCs w:val="32"/>
          <w:lang w:eastAsia="en-US"/>
        </w:rPr>
        <w:t xml:space="preserve"> бюджета Новосибирской области, </w:t>
      </w:r>
      <w:r w:rsidR="00B666FF" w:rsidRPr="00E86F8D">
        <w:rPr>
          <w:sz w:val="32"/>
          <w:szCs w:val="32"/>
          <w:lang w:eastAsia="en-US"/>
        </w:rPr>
        <w:t>272 -</w:t>
      </w:r>
      <w:r w:rsidRPr="00E86F8D">
        <w:rPr>
          <w:sz w:val="32"/>
          <w:szCs w:val="32"/>
          <w:lang w:eastAsia="en-US"/>
        </w:rPr>
        <w:t xml:space="preserve"> бюджетов муниципальных </w:t>
      </w:r>
      <w:r w:rsidRPr="00E86F8D">
        <w:rPr>
          <w:sz w:val="32"/>
          <w:szCs w:val="32"/>
          <w:lang w:eastAsia="en-US"/>
        </w:rPr>
        <w:lastRenderedPageBreak/>
        <w:t>образований Новосибирской области</w:t>
      </w:r>
      <w:r w:rsidR="00B666FF" w:rsidRPr="00E86F8D">
        <w:rPr>
          <w:sz w:val="32"/>
          <w:szCs w:val="32"/>
          <w:lang w:eastAsia="en-US"/>
        </w:rPr>
        <w:t>.</w:t>
      </w:r>
      <w:r w:rsidRPr="00E86F8D">
        <w:rPr>
          <w:sz w:val="32"/>
          <w:szCs w:val="32"/>
          <w:lang w:eastAsia="en-US"/>
        </w:rPr>
        <w:t xml:space="preserve">  </w:t>
      </w:r>
      <w:r w:rsidR="00B666FF" w:rsidRPr="00E86F8D">
        <w:rPr>
          <w:sz w:val="32"/>
          <w:szCs w:val="32"/>
          <w:lang w:eastAsia="en-US"/>
        </w:rPr>
        <w:t>С</w:t>
      </w:r>
      <w:r w:rsidRPr="00E86F8D">
        <w:rPr>
          <w:sz w:val="32"/>
          <w:szCs w:val="32"/>
          <w:lang w:eastAsia="en-US"/>
        </w:rPr>
        <w:t>опровождается 2 087 государственных (муниц</w:t>
      </w:r>
      <w:r w:rsidR="00B666FF" w:rsidRPr="00E86F8D">
        <w:rPr>
          <w:sz w:val="32"/>
          <w:szCs w:val="32"/>
          <w:lang w:eastAsia="en-US"/>
        </w:rPr>
        <w:t xml:space="preserve">ипальных) контрактов, договоров, </w:t>
      </w:r>
      <w:r w:rsidRPr="00E86F8D">
        <w:rPr>
          <w:sz w:val="32"/>
          <w:szCs w:val="32"/>
          <w:lang w:eastAsia="en-US"/>
        </w:rPr>
        <w:t>соглашений.</w:t>
      </w:r>
    </w:p>
    <w:p w:rsidR="00477415" w:rsidRPr="00E86F8D" w:rsidRDefault="00477415" w:rsidP="00477415">
      <w:pPr>
        <w:spacing w:line="360" w:lineRule="auto"/>
        <w:ind w:firstLine="709"/>
        <w:jc w:val="both"/>
        <w:rPr>
          <w:b/>
          <w:i/>
          <w:color w:val="808080"/>
          <w:sz w:val="32"/>
          <w:szCs w:val="32"/>
        </w:rPr>
      </w:pPr>
      <w:r w:rsidRPr="00E86F8D">
        <w:rPr>
          <w:b/>
          <w:i/>
          <w:color w:val="808080"/>
          <w:sz w:val="32"/>
          <w:szCs w:val="32"/>
        </w:rPr>
        <w:t xml:space="preserve">Слайд </w:t>
      </w:r>
      <w:r w:rsidR="00F10188" w:rsidRPr="00E86F8D">
        <w:rPr>
          <w:b/>
          <w:i/>
          <w:color w:val="808080"/>
          <w:sz w:val="32"/>
          <w:szCs w:val="32"/>
        </w:rPr>
        <w:t>7</w:t>
      </w:r>
      <w:r w:rsidRPr="00E86F8D">
        <w:rPr>
          <w:b/>
          <w:i/>
          <w:color w:val="808080"/>
          <w:sz w:val="32"/>
          <w:szCs w:val="32"/>
        </w:rPr>
        <w:t>.</w:t>
      </w:r>
    </w:p>
    <w:p w:rsidR="00477415" w:rsidRPr="00E86F8D" w:rsidRDefault="00477415" w:rsidP="00240C77">
      <w:pPr>
        <w:spacing w:line="360" w:lineRule="auto"/>
        <w:ind w:firstLine="709"/>
        <w:jc w:val="both"/>
        <w:rPr>
          <w:rFonts w:eastAsiaTheme="minorHAnsi"/>
          <w:sz w:val="32"/>
          <w:szCs w:val="32"/>
          <w:lang w:eastAsia="en-US"/>
        </w:rPr>
      </w:pPr>
      <w:r w:rsidRPr="00E86F8D">
        <w:rPr>
          <w:rFonts w:eastAsiaTheme="minorHAnsi"/>
          <w:sz w:val="32"/>
          <w:szCs w:val="32"/>
          <w:lang w:eastAsia="en-US"/>
        </w:rPr>
        <w:t>При осуществлении казначейского сопровождения целевых средств, предоставляемых из бюджета Новосибирской области и муниципальных</w:t>
      </w:r>
      <w:r w:rsidR="007B4BE8" w:rsidRPr="00E86F8D">
        <w:rPr>
          <w:rFonts w:eastAsiaTheme="minorHAnsi"/>
          <w:sz w:val="32"/>
          <w:szCs w:val="32"/>
          <w:lang w:eastAsia="en-US"/>
        </w:rPr>
        <w:t xml:space="preserve"> образований</w:t>
      </w:r>
      <w:r w:rsidRPr="00E86F8D">
        <w:rPr>
          <w:rFonts w:eastAsiaTheme="minorHAnsi"/>
          <w:sz w:val="32"/>
          <w:szCs w:val="32"/>
          <w:lang w:eastAsia="en-US"/>
        </w:rPr>
        <w:t xml:space="preserve"> Управлением проводится бюджетный мониторинг в системе казначейских платежей</w:t>
      </w:r>
      <w:r w:rsidR="00240C77" w:rsidRPr="00E86F8D">
        <w:rPr>
          <w:rFonts w:eastAsiaTheme="minorHAnsi"/>
          <w:sz w:val="32"/>
          <w:szCs w:val="32"/>
          <w:lang w:eastAsia="en-US"/>
        </w:rPr>
        <w:t xml:space="preserve"> </w:t>
      </w:r>
      <w:r w:rsidR="003E57AE" w:rsidRPr="00E86F8D">
        <w:rPr>
          <w:rFonts w:eastAsiaTheme="minorHAnsi"/>
          <w:sz w:val="32"/>
          <w:szCs w:val="32"/>
          <w:lang w:eastAsia="en-US"/>
        </w:rPr>
        <w:t xml:space="preserve">в </w:t>
      </w:r>
      <w:r w:rsidRPr="00E86F8D">
        <w:rPr>
          <w:rFonts w:eastAsiaTheme="minorHAnsi"/>
          <w:sz w:val="32"/>
          <w:szCs w:val="32"/>
          <w:lang w:eastAsia="en-US"/>
        </w:rPr>
        <w:t>отношении участников казначейского сопровождения при открытии</w:t>
      </w:r>
      <w:r w:rsidR="00240C77" w:rsidRPr="00E86F8D">
        <w:rPr>
          <w:rFonts w:eastAsiaTheme="minorHAnsi"/>
          <w:sz w:val="32"/>
          <w:szCs w:val="32"/>
          <w:lang w:eastAsia="en-US"/>
        </w:rPr>
        <w:t xml:space="preserve"> им</w:t>
      </w:r>
      <w:r w:rsidRPr="00E86F8D">
        <w:rPr>
          <w:rFonts w:eastAsiaTheme="minorHAnsi"/>
          <w:sz w:val="32"/>
          <w:szCs w:val="32"/>
          <w:lang w:eastAsia="en-US"/>
        </w:rPr>
        <w:t xml:space="preserve"> лицевых счетов и осуществлении операций на лицевых</w:t>
      </w:r>
      <w:r w:rsidR="00240C77" w:rsidRPr="00E86F8D">
        <w:rPr>
          <w:rFonts w:eastAsiaTheme="minorHAnsi"/>
          <w:sz w:val="32"/>
          <w:szCs w:val="32"/>
          <w:lang w:eastAsia="en-US"/>
        </w:rPr>
        <w:t xml:space="preserve"> </w:t>
      </w:r>
      <w:r w:rsidR="00AA55F1">
        <w:rPr>
          <w:rFonts w:eastAsiaTheme="minorHAnsi"/>
          <w:sz w:val="32"/>
          <w:szCs w:val="32"/>
          <w:lang w:eastAsia="en-US"/>
        </w:rPr>
        <w:t xml:space="preserve">счетах </w:t>
      </w:r>
      <w:r w:rsidR="00240C77" w:rsidRPr="00E86F8D">
        <w:rPr>
          <w:rFonts w:eastAsiaTheme="minorHAnsi"/>
          <w:sz w:val="32"/>
          <w:szCs w:val="32"/>
          <w:lang w:eastAsia="en-US"/>
        </w:rPr>
        <w:t xml:space="preserve">с </w:t>
      </w:r>
      <w:r w:rsidRPr="00E86F8D">
        <w:rPr>
          <w:rFonts w:eastAsiaTheme="minorHAnsi"/>
          <w:sz w:val="32"/>
          <w:szCs w:val="32"/>
          <w:lang w:eastAsia="en-US"/>
        </w:rPr>
        <w:t>цел</w:t>
      </w:r>
      <w:r w:rsidR="00240C77" w:rsidRPr="00E86F8D">
        <w:rPr>
          <w:rFonts w:eastAsiaTheme="minorHAnsi"/>
          <w:sz w:val="32"/>
          <w:szCs w:val="32"/>
          <w:lang w:eastAsia="en-US"/>
        </w:rPr>
        <w:t xml:space="preserve">ью </w:t>
      </w:r>
      <w:r w:rsidRPr="00E86F8D">
        <w:rPr>
          <w:rFonts w:eastAsiaTheme="minorHAnsi"/>
          <w:sz w:val="32"/>
          <w:szCs w:val="32"/>
          <w:lang w:eastAsia="en-US"/>
        </w:rPr>
        <w:t xml:space="preserve">выявления и предотвращения финансовых нарушений </w:t>
      </w:r>
      <w:r w:rsidR="00DF7049" w:rsidRPr="00E86F8D">
        <w:rPr>
          <w:rFonts w:eastAsiaTheme="minorHAnsi"/>
          <w:sz w:val="32"/>
          <w:szCs w:val="32"/>
          <w:lang w:eastAsia="en-US"/>
        </w:rPr>
        <w:t>участников казначейского сопровождения</w:t>
      </w:r>
      <w:r w:rsidRPr="00E86F8D">
        <w:rPr>
          <w:rFonts w:eastAsiaTheme="minorHAnsi"/>
          <w:sz w:val="32"/>
          <w:szCs w:val="32"/>
          <w:lang w:eastAsia="en-US"/>
        </w:rPr>
        <w:t xml:space="preserve"> и информирования государственных заказчиков, финансовых органов для принятия ими соответствующих мер, направленных на предотвращение данных нарушений.</w:t>
      </w:r>
    </w:p>
    <w:p w:rsidR="004302DC" w:rsidRPr="00E86F8D" w:rsidRDefault="00DF7049" w:rsidP="004302DC">
      <w:pPr>
        <w:spacing w:line="360" w:lineRule="auto"/>
        <w:ind w:firstLine="709"/>
        <w:jc w:val="both"/>
        <w:rPr>
          <w:rFonts w:eastAsiaTheme="minorHAnsi"/>
          <w:sz w:val="32"/>
          <w:szCs w:val="32"/>
          <w:lang w:eastAsia="en-US"/>
        </w:rPr>
      </w:pPr>
      <w:r w:rsidRPr="00E86F8D">
        <w:rPr>
          <w:rFonts w:eastAsiaTheme="minorHAnsi"/>
          <w:sz w:val="32"/>
          <w:szCs w:val="32"/>
          <w:lang w:eastAsia="en-US"/>
        </w:rPr>
        <w:t>З</w:t>
      </w:r>
      <w:r w:rsidR="00477415" w:rsidRPr="00E86F8D">
        <w:rPr>
          <w:rFonts w:eastAsiaTheme="minorHAnsi"/>
          <w:sz w:val="32"/>
          <w:szCs w:val="32"/>
          <w:lang w:eastAsia="en-US"/>
        </w:rPr>
        <w:t xml:space="preserve">а 2024 год </w:t>
      </w:r>
      <w:r w:rsidR="004302DC" w:rsidRPr="00E86F8D">
        <w:rPr>
          <w:rFonts w:eastAsiaTheme="minorHAnsi"/>
          <w:sz w:val="32"/>
          <w:szCs w:val="32"/>
          <w:lang w:eastAsia="en-US"/>
        </w:rPr>
        <w:t xml:space="preserve">выявлены признаки нарушений при проведении </w:t>
      </w:r>
      <w:r w:rsidR="004302DC" w:rsidRPr="00E86F8D">
        <w:rPr>
          <w:rFonts w:eastAsiaTheme="minorHAnsi"/>
          <w:b/>
          <w:sz w:val="32"/>
          <w:szCs w:val="32"/>
          <w:lang w:eastAsia="en-US"/>
        </w:rPr>
        <w:t>212 операций</w:t>
      </w:r>
      <w:r w:rsidR="004302DC" w:rsidRPr="00E86F8D">
        <w:rPr>
          <w:rFonts w:eastAsiaTheme="minorHAnsi"/>
          <w:sz w:val="32"/>
          <w:szCs w:val="32"/>
          <w:lang w:eastAsia="en-US"/>
        </w:rPr>
        <w:t xml:space="preserve"> -выплат с лицевых счетов участников казначейского сопровождения. </w:t>
      </w:r>
    </w:p>
    <w:p w:rsidR="00477415" w:rsidRPr="00E86F8D" w:rsidRDefault="004302DC" w:rsidP="00477415">
      <w:pPr>
        <w:spacing w:line="360" w:lineRule="auto"/>
        <w:ind w:firstLine="709"/>
        <w:jc w:val="both"/>
        <w:rPr>
          <w:rFonts w:eastAsiaTheme="minorHAnsi"/>
          <w:sz w:val="32"/>
          <w:szCs w:val="32"/>
          <w:lang w:eastAsia="en-US"/>
        </w:rPr>
      </w:pPr>
      <w:r w:rsidRPr="00E86F8D">
        <w:rPr>
          <w:rFonts w:eastAsiaTheme="minorHAnsi"/>
          <w:sz w:val="32"/>
          <w:szCs w:val="32"/>
          <w:lang w:eastAsia="en-US"/>
        </w:rPr>
        <w:t>Н</w:t>
      </w:r>
      <w:r w:rsidR="00477415" w:rsidRPr="00E86F8D">
        <w:rPr>
          <w:rFonts w:eastAsiaTheme="minorHAnsi"/>
          <w:sz w:val="32"/>
          <w:szCs w:val="32"/>
          <w:lang w:eastAsia="en-US"/>
        </w:rPr>
        <w:t xml:space="preserve">аправлено заказчикам и финансовым органам муниципалитетов Новосибирской области </w:t>
      </w:r>
      <w:r w:rsidR="00477415" w:rsidRPr="00E86F8D">
        <w:rPr>
          <w:rFonts w:eastAsiaTheme="minorHAnsi"/>
          <w:b/>
          <w:sz w:val="32"/>
          <w:szCs w:val="32"/>
          <w:lang w:eastAsia="en-US"/>
        </w:rPr>
        <w:t>116 Предупреждений</w:t>
      </w:r>
      <w:r w:rsidR="00477415" w:rsidRPr="00E86F8D">
        <w:rPr>
          <w:rFonts w:eastAsiaTheme="minorHAnsi"/>
          <w:sz w:val="32"/>
          <w:szCs w:val="32"/>
          <w:lang w:eastAsia="en-US"/>
        </w:rPr>
        <w:t xml:space="preserve"> о наличии признаков финансовых нарушений</w:t>
      </w:r>
      <w:r w:rsidR="00DF7049" w:rsidRPr="00E86F8D">
        <w:rPr>
          <w:rFonts w:eastAsiaTheme="minorHAnsi"/>
          <w:sz w:val="32"/>
          <w:szCs w:val="32"/>
          <w:lang w:eastAsia="en-US"/>
        </w:rPr>
        <w:t>.</w:t>
      </w:r>
      <w:r w:rsidR="00477415" w:rsidRPr="00E86F8D">
        <w:rPr>
          <w:rFonts w:eastAsiaTheme="minorHAnsi"/>
          <w:sz w:val="32"/>
          <w:szCs w:val="32"/>
          <w:lang w:eastAsia="en-US"/>
        </w:rPr>
        <w:t xml:space="preserve">  </w:t>
      </w:r>
    </w:p>
    <w:p w:rsidR="00477415" w:rsidRPr="00E86F8D" w:rsidRDefault="00477415" w:rsidP="00477415">
      <w:pPr>
        <w:spacing w:line="360" w:lineRule="auto"/>
        <w:ind w:firstLine="709"/>
        <w:jc w:val="both"/>
        <w:rPr>
          <w:rFonts w:eastAsiaTheme="minorHAnsi"/>
          <w:sz w:val="32"/>
          <w:szCs w:val="32"/>
          <w:lang w:eastAsia="en-US"/>
        </w:rPr>
      </w:pPr>
      <w:r w:rsidRPr="00E86F8D">
        <w:rPr>
          <w:rFonts w:eastAsiaTheme="minorHAnsi"/>
          <w:sz w:val="32"/>
          <w:szCs w:val="32"/>
          <w:lang w:eastAsia="en-US"/>
        </w:rPr>
        <w:t>Большое количество нарушений связано с «дроблением» договоров с целью «ухода»</w:t>
      </w:r>
      <w:r w:rsidR="00DF7049" w:rsidRPr="00E86F8D">
        <w:rPr>
          <w:rFonts w:eastAsiaTheme="minorHAnsi"/>
          <w:sz w:val="32"/>
          <w:szCs w:val="32"/>
          <w:lang w:eastAsia="en-US"/>
        </w:rPr>
        <w:t xml:space="preserve"> от казначейского сопровождения.</w:t>
      </w:r>
    </w:p>
    <w:p w:rsidR="00477415" w:rsidRPr="00E86F8D" w:rsidRDefault="00477415" w:rsidP="00477415">
      <w:pPr>
        <w:spacing w:line="360" w:lineRule="auto"/>
        <w:ind w:firstLine="709"/>
        <w:jc w:val="both"/>
        <w:rPr>
          <w:rFonts w:eastAsiaTheme="minorHAnsi"/>
          <w:bCs/>
          <w:sz w:val="32"/>
          <w:szCs w:val="32"/>
          <w:lang w:eastAsia="en-US"/>
        </w:rPr>
      </w:pPr>
      <w:r w:rsidRPr="00E86F8D">
        <w:rPr>
          <w:rFonts w:eastAsiaTheme="minorHAnsi"/>
          <w:sz w:val="32"/>
          <w:szCs w:val="32"/>
          <w:lang w:eastAsia="en-US"/>
        </w:rPr>
        <w:t>Кроме того, Управлением в 2024 год</w:t>
      </w:r>
      <w:r w:rsidR="00DF7049" w:rsidRPr="00E86F8D">
        <w:rPr>
          <w:rFonts w:eastAsiaTheme="minorHAnsi"/>
          <w:sz w:val="32"/>
          <w:szCs w:val="32"/>
          <w:lang w:eastAsia="en-US"/>
        </w:rPr>
        <w:t>у</w:t>
      </w:r>
      <w:r w:rsidRPr="00E86F8D">
        <w:rPr>
          <w:rFonts w:eastAsiaTheme="minorHAnsi"/>
          <w:sz w:val="32"/>
          <w:szCs w:val="32"/>
          <w:lang w:eastAsia="en-US"/>
        </w:rPr>
        <w:t xml:space="preserve"> направлено заказчику </w:t>
      </w:r>
      <w:r w:rsidRPr="00E86F8D">
        <w:rPr>
          <w:rFonts w:eastAsiaTheme="minorHAnsi"/>
          <w:b/>
          <w:sz w:val="32"/>
          <w:szCs w:val="32"/>
          <w:lang w:eastAsia="en-US"/>
        </w:rPr>
        <w:t>1 Уведомление</w:t>
      </w:r>
      <w:r w:rsidRPr="00E86F8D">
        <w:rPr>
          <w:rFonts w:eastAsiaTheme="minorHAnsi"/>
          <w:sz w:val="32"/>
          <w:szCs w:val="32"/>
          <w:lang w:eastAsia="en-US"/>
        </w:rPr>
        <w:t xml:space="preserve"> о приостановлении операции в связи с наличием информации об исключении из ЕГРЮЛ юридического лица, получающего денежные средства от </w:t>
      </w:r>
      <w:r w:rsidR="00DF7049" w:rsidRPr="00E86F8D">
        <w:rPr>
          <w:rFonts w:eastAsiaTheme="minorHAnsi"/>
          <w:sz w:val="32"/>
          <w:szCs w:val="32"/>
          <w:lang w:eastAsia="en-US"/>
        </w:rPr>
        <w:t>участника казначейского сопровождения</w:t>
      </w:r>
      <w:r w:rsidRPr="00E86F8D">
        <w:rPr>
          <w:rFonts w:eastAsiaTheme="minorHAnsi"/>
          <w:sz w:val="32"/>
          <w:szCs w:val="32"/>
          <w:lang w:eastAsia="en-US"/>
        </w:rPr>
        <w:t>. Платежное поручение отозвано плательщиком в период приостановления операции.</w:t>
      </w:r>
    </w:p>
    <w:p w:rsidR="00240C77" w:rsidRPr="00E86F8D" w:rsidRDefault="00240C77" w:rsidP="00240C77">
      <w:pPr>
        <w:autoSpaceDE w:val="0"/>
        <w:autoSpaceDN w:val="0"/>
        <w:adjustRightInd w:val="0"/>
        <w:spacing w:line="360" w:lineRule="auto"/>
        <w:ind w:firstLine="709"/>
        <w:jc w:val="both"/>
        <w:rPr>
          <w:rFonts w:eastAsiaTheme="minorHAnsi"/>
          <w:sz w:val="32"/>
          <w:szCs w:val="32"/>
          <w:lang w:eastAsia="en-US"/>
        </w:rPr>
      </w:pPr>
      <w:r w:rsidRPr="00E86F8D">
        <w:rPr>
          <w:rFonts w:eastAsiaTheme="minorHAnsi"/>
          <w:sz w:val="32"/>
          <w:szCs w:val="32"/>
          <w:lang w:eastAsia="en-US"/>
        </w:rPr>
        <w:lastRenderedPageBreak/>
        <w:t>Напомню, что с</w:t>
      </w:r>
      <w:r w:rsidR="00477415" w:rsidRPr="00E86F8D">
        <w:rPr>
          <w:rFonts w:eastAsiaTheme="minorHAnsi"/>
          <w:sz w:val="32"/>
          <w:szCs w:val="32"/>
          <w:lang w:eastAsia="en-US"/>
        </w:rPr>
        <w:t xml:space="preserve"> 2023 года в Управлении успешно функционирует механизм привлечения временно свободных остатков средств с казначейских счетов для осуществления и отражения операций с денежными средствами участников казначейского сопровождения на едины</w:t>
      </w:r>
      <w:r w:rsidRPr="00E86F8D">
        <w:rPr>
          <w:rFonts w:eastAsiaTheme="minorHAnsi"/>
          <w:sz w:val="32"/>
          <w:szCs w:val="32"/>
          <w:lang w:eastAsia="en-US"/>
        </w:rPr>
        <w:t>й</w:t>
      </w:r>
      <w:r w:rsidR="00477415" w:rsidRPr="00E86F8D">
        <w:rPr>
          <w:rFonts w:eastAsiaTheme="minorHAnsi"/>
          <w:sz w:val="32"/>
          <w:szCs w:val="32"/>
          <w:lang w:eastAsia="en-US"/>
        </w:rPr>
        <w:t xml:space="preserve"> счет бюджета Новосибирской области и бюджета города Новосибирска.</w:t>
      </w:r>
    </w:p>
    <w:p w:rsidR="00477415" w:rsidRPr="00E86F8D" w:rsidRDefault="00477415" w:rsidP="00240C77">
      <w:pPr>
        <w:autoSpaceDE w:val="0"/>
        <w:autoSpaceDN w:val="0"/>
        <w:adjustRightInd w:val="0"/>
        <w:spacing w:line="360" w:lineRule="auto"/>
        <w:ind w:firstLine="709"/>
        <w:jc w:val="both"/>
        <w:rPr>
          <w:rFonts w:eastAsiaTheme="minorHAnsi"/>
          <w:sz w:val="32"/>
          <w:szCs w:val="32"/>
          <w:lang w:eastAsia="en-US"/>
        </w:rPr>
      </w:pPr>
      <w:r w:rsidRPr="00E86F8D">
        <w:rPr>
          <w:rFonts w:eastAsiaTheme="minorHAnsi"/>
          <w:sz w:val="32"/>
          <w:szCs w:val="32"/>
          <w:lang w:eastAsia="en-US"/>
        </w:rPr>
        <w:t xml:space="preserve">Оставаясь в </w:t>
      </w:r>
      <w:r w:rsidR="007B4BE8" w:rsidRPr="00E86F8D">
        <w:rPr>
          <w:rFonts w:eastAsiaTheme="minorHAnsi"/>
          <w:sz w:val="32"/>
          <w:szCs w:val="32"/>
          <w:lang w:eastAsia="en-US"/>
        </w:rPr>
        <w:t>периметре</w:t>
      </w:r>
      <w:r w:rsidRPr="00E86F8D">
        <w:rPr>
          <w:rFonts w:eastAsiaTheme="minorHAnsi"/>
          <w:sz w:val="32"/>
          <w:szCs w:val="32"/>
          <w:lang w:eastAsia="en-US"/>
        </w:rPr>
        <w:t xml:space="preserve"> бюджетной системы привлеченные средства позволяют </w:t>
      </w:r>
      <w:r w:rsidR="00240C77" w:rsidRPr="00E86F8D">
        <w:rPr>
          <w:rFonts w:eastAsiaTheme="minorHAnsi"/>
          <w:sz w:val="32"/>
          <w:szCs w:val="32"/>
          <w:lang w:eastAsia="en-US"/>
        </w:rPr>
        <w:t>повысить ликвидную позицию бюджетов</w:t>
      </w:r>
      <w:r w:rsidR="007B4BE8" w:rsidRPr="00E86F8D">
        <w:rPr>
          <w:rFonts w:eastAsiaTheme="minorHAnsi"/>
          <w:sz w:val="32"/>
          <w:szCs w:val="32"/>
          <w:lang w:eastAsia="en-US"/>
        </w:rPr>
        <w:t>, а также</w:t>
      </w:r>
      <w:r w:rsidR="00240C77" w:rsidRPr="00E86F8D">
        <w:rPr>
          <w:rFonts w:eastAsiaTheme="minorHAnsi"/>
          <w:sz w:val="32"/>
          <w:szCs w:val="32"/>
          <w:lang w:eastAsia="en-US"/>
        </w:rPr>
        <w:t xml:space="preserve"> </w:t>
      </w:r>
      <w:r w:rsidRPr="00E86F8D">
        <w:rPr>
          <w:rFonts w:eastAsiaTheme="minorHAnsi"/>
          <w:sz w:val="32"/>
          <w:szCs w:val="32"/>
          <w:lang w:eastAsia="en-US"/>
        </w:rPr>
        <w:t>извлечь дополнительный доход</w:t>
      </w:r>
      <w:r w:rsidR="00240C77" w:rsidRPr="00E86F8D">
        <w:rPr>
          <w:rFonts w:eastAsiaTheme="minorHAnsi"/>
          <w:sz w:val="32"/>
          <w:szCs w:val="32"/>
          <w:lang w:eastAsia="en-US"/>
        </w:rPr>
        <w:t xml:space="preserve"> в бюджет</w:t>
      </w:r>
      <w:r w:rsidR="007B4BE8" w:rsidRPr="00E86F8D">
        <w:rPr>
          <w:rFonts w:eastAsiaTheme="minorHAnsi"/>
          <w:sz w:val="32"/>
          <w:szCs w:val="32"/>
          <w:lang w:eastAsia="en-US"/>
        </w:rPr>
        <w:t xml:space="preserve"> области</w:t>
      </w:r>
      <w:r w:rsidRPr="00E86F8D">
        <w:rPr>
          <w:rFonts w:eastAsiaTheme="minorHAnsi"/>
          <w:sz w:val="32"/>
          <w:szCs w:val="32"/>
          <w:lang w:eastAsia="en-US"/>
        </w:rPr>
        <w:t xml:space="preserve">. </w:t>
      </w:r>
    </w:p>
    <w:p w:rsidR="00F10188" w:rsidRPr="00E86F8D" w:rsidRDefault="00F10188" w:rsidP="00F10188">
      <w:pPr>
        <w:spacing w:line="360" w:lineRule="auto"/>
        <w:ind w:firstLine="709"/>
        <w:jc w:val="both"/>
        <w:rPr>
          <w:b/>
          <w:i/>
          <w:color w:val="808080"/>
          <w:sz w:val="32"/>
          <w:szCs w:val="32"/>
        </w:rPr>
      </w:pPr>
      <w:r w:rsidRPr="00E86F8D">
        <w:rPr>
          <w:b/>
          <w:i/>
          <w:color w:val="808080"/>
          <w:sz w:val="32"/>
          <w:szCs w:val="32"/>
        </w:rPr>
        <w:t>Слайд 8.</w:t>
      </w:r>
    </w:p>
    <w:p w:rsidR="00477415" w:rsidRPr="00E86F8D" w:rsidRDefault="000C45CD" w:rsidP="00240C77">
      <w:pPr>
        <w:spacing w:after="160" w:line="360" w:lineRule="auto"/>
        <w:ind w:firstLine="709"/>
        <w:jc w:val="both"/>
        <w:rPr>
          <w:rFonts w:eastAsiaTheme="minorHAnsi"/>
          <w:sz w:val="32"/>
          <w:szCs w:val="32"/>
          <w:lang w:eastAsia="en-US"/>
        </w:rPr>
      </w:pPr>
      <w:r w:rsidRPr="00E86F8D">
        <w:rPr>
          <w:rFonts w:eastAsiaTheme="minorHAnsi"/>
          <w:sz w:val="32"/>
          <w:szCs w:val="32"/>
          <w:lang w:eastAsia="en-US"/>
        </w:rPr>
        <w:t xml:space="preserve">В результате деятельности Федерального Казначейства, направленной на повышение ликвидности единого счета бюджета и эффективности управления временно свободными средствами на нем, в 2024 году Казначейством обеспечено зачисление в доход бюджета Новосибирской области дополнительных доходов от операций по управлению остатками средств на едином казначейском счете - </w:t>
      </w:r>
      <w:r w:rsidRPr="00E86F8D">
        <w:rPr>
          <w:rFonts w:eastAsiaTheme="minorHAnsi"/>
          <w:b/>
          <w:sz w:val="32"/>
          <w:szCs w:val="32"/>
          <w:lang w:eastAsia="en-US"/>
        </w:rPr>
        <w:t>4,7</w:t>
      </w:r>
      <w:r w:rsidR="00AA55F1">
        <w:rPr>
          <w:rFonts w:eastAsiaTheme="minorHAnsi"/>
          <w:sz w:val="32"/>
          <w:szCs w:val="32"/>
          <w:lang w:eastAsia="en-US"/>
        </w:rPr>
        <w:t xml:space="preserve"> млрд. рублей.</w:t>
      </w:r>
    </w:p>
    <w:p w:rsidR="00477415" w:rsidRPr="00E86F8D" w:rsidRDefault="00477415" w:rsidP="00477415">
      <w:pPr>
        <w:spacing w:line="360" w:lineRule="auto"/>
        <w:ind w:firstLine="708"/>
        <w:jc w:val="both"/>
        <w:rPr>
          <w:rFonts w:eastAsiaTheme="minorHAnsi"/>
          <w:sz w:val="32"/>
          <w:szCs w:val="32"/>
          <w:lang w:eastAsia="en-US"/>
        </w:rPr>
      </w:pPr>
      <w:r w:rsidRPr="00E86F8D">
        <w:rPr>
          <w:rFonts w:eastAsiaTheme="minorHAnsi"/>
          <w:sz w:val="32"/>
          <w:szCs w:val="32"/>
          <w:lang w:eastAsia="en-US"/>
        </w:rPr>
        <w:t xml:space="preserve">Учитывая социальную значимость отдельных проектов в Новосибирской области, Правительство Новосибирской области вправе инициировать дополнительные контроли в рамках осуществления </w:t>
      </w:r>
      <w:r w:rsidR="00240C77" w:rsidRPr="00E86F8D">
        <w:rPr>
          <w:rFonts w:eastAsiaTheme="minorHAnsi"/>
          <w:sz w:val="32"/>
          <w:szCs w:val="32"/>
          <w:lang w:eastAsia="en-US"/>
        </w:rPr>
        <w:t xml:space="preserve">расширенного </w:t>
      </w:r>
      <w:r w:rsidRPr="00E86F8D">
        <w:rPr>
          <w:rFonts w:eastAsiaTheme="minorHAnsi"/>
          <w:sz w:val="32"/>
          <w:szCs w:val="32"/>
          <w:lang w:eastAsia="en-US"/>
        </w:rPr>
        <w:t>казначейского сопровождения</w:t>
      </w:r>
      <w:r w:rsidR="00240C77" w:rsidRPr="00E86F8D">
        <w:rPr>
          <w:rFonts w:eastAsiaTheme="minorHAnsi"/>
          <w:sz w:val="32"/>
          <w:szCs w:val="32"/>
          <w:lang w:eastAsia="en-US"/>
        </w:rPr>
        <w:t>, в том числе п</w:t>
      </w:r>
      <w:r w:rsidRPr="00E86F8D">
        <w:rPr>
          <w:rFonts w:eastAsiaTheme="minorHAnsi"/>
          <w:sz w:val="32"/>
          <w:szCs w:val="32"/>
          <w:lang w:eastAsia="en-US"/>
        </w:rPr>
        <w:t xml:space="preserve">оверку соответствия информации, указанной в государственном контракте (договоре), данным раздельного учета результатов финансово-хозяйственной деятельности и информации о структуре цены государственного контракта, контракта (договора) в соответствии с порядком, утвержденным Федеральным казначейством. </w:t>
      </w:r>
    </w:p>
    <w:p w:rsidR="006325A2" w:rsidRPr="00E86F8D" w:rsidRDefault="006325A2" w:rsidP="006325A2">
      <w:pPr>
        <w:spacing w:line="360" w:lineRule="auto"/>
        <w:ind w:firstLine="709"/>
        <w:jc w:val="both"/>
        <w:rPr>
          <w:b/>
          <w:i/>
          <w:color w:val="808080"/>
          <w:sz w:val="32"/>
          <w:szCs w:val="32"/>
        </w:rPr>
      </w:pPr>
      <w:r w:rsidRPr="00E86F8D">
        <w:rPr>
          <w:b/>
          <w:i/>
          <w:color w:val="808080"/>
          <w:sz w:val="32"/>
          <w:szCs w:val="32"/>
        </w:rPr>
        <w:t xml:space="preserve">Слайд </w:t>
      </w:r>
      <w:r w:rsidR="00F10188" w:rsidRPr="00E86F8D">
        <w:rPr>
          <w:b/>
          <w:i/>
          <w:color w:val="808080"/>
          <w:sz w:val="32"/>
          <w:szCs w:val="32"/>
        </w:rPr>
        <w:t>9</w:t>
      </w:r>
      <w:r w:rsidRPr="00E86F8D">
        <w:rPr>
          <w:b/>
          <w:i/>
          <w:color w:val="808080"/>
          <w:sz w:val="32"/>
          <w:szCs w:val="32"/>
        </w:rPr>
        <w:t>.</w:t>
      </w:r>
    </w:p>
    <w:p w:rsidR="007B4BE8" w:rsidRPr="00E86F8D" w:rsidRDefault="006325A2" w:rsidP="006325A2">
      <w:pPr>
        <w:spacing w:after="160" w:line="360" w:lineRule="auto"/>
        <w:ind w:firstLine="709"/>
        <w:jc w:val="both"/>
        <w:rPr>
          <w:rFonts w:eastAsiaTheme="minorHAnsi"/>
          <w:sz w:val="32"/>
          <w:szCs w:val="32"/>
          <w:lang w:eastAsia="en-US"/>
        </w:rPr>
      </w:pPr>
      <w:r w:rsidRPr="00E86F8D">
        <w:rPr>
          <w:rFonts w:eastAsiaTheme="minorHAnsi"/>
          <w:sz w:val="32"/>
          <w:szCs w:val="32"/>
          <w:lang w:eastAsia="en-US"/>
        </w:rPr>
        <w:lastRenderedPageBreak/>
        <w:t>В соответствии Бюджетн</w:t>
      </w:r>
      <w:r w:rsidR="007B4BE8" w:rsidRPr="00E86F8D">
        <w:rPr>
          <w:rFonts w:eastAsiaTheme="minorHAnsi"/>
          <w:sz w:val="32"/>
          <w:szCs w:val="32"/>
          <w:lang w:eastAsia="en-US"/>
        </w:rPr>
        <w:t>ым</w:t>
      </w:r>
      <w:r w:rsidRPr="00E86F8D">
        <w:rPr>
          <w:rFonts w:eastAsiaTheme="minorHAnsi"/>
          <w:sz w:val="32"/>
          <w:szCs w:val="32"/>
          <w:lang w:eastAsia="en-US"/>
        </w:rPr>
        <w:t xml:space="preserve"> кодекс</w:t>
      </w:r>
      <w:r w:rsidR="007B4BE8" w:rsidRPr="00E86F8D">
        <w:rPr>
          <w:rFonts w:eastAsiaTheme="minorHAnsi"/>
          <w:sz w:val="32"/>
          <w:szCs w:val="32"/>
          <w:lang w:eastAsia="en-US"/>
        </w:rPr>
        <w:t>ом</w:t>
      </w:r>
      <w:r w:rsidRPr="00E86F8D">
        <w:rPr>
          <w:rFonts w:eastAsiaTheme="minorHAnsi"/>
          <w:sz w:val="32"/>
          <w:szCs w:val="32"/>
          <w:lang w:eastAsia="en-US"/>
        </w:rPr>
        <w:t xml:space="preserve"> Федеральное казначейство наделено полномочиями в части обеспечения наличными денежными средствами организаций –</w:t>
      </w:r>
      <w:r w:rsidR="00240C77" w:rsidRPr="00E86F8D">
        <w:rPr>
          <w:rFonts w:eastAsiaTheme="minorHAnsi"/>
          <w:sz w:val="32"/>
          <w:szCs w:val="32"/>
          <w:lang w:eastAsia="en-US"/>
        </w:rPr>
        <w:t xml:space="preserve">регионального и </w:t>
      </w:r>
      <w:r w:rsidRPr="00E86F8D">
        <w:rPr>
          <w:rFonts w:eastAsiaTheme="minorHAnsi"/>
          <w:sz w:val="32"/>
          <w:szCs w:val="32"/>
          <w:lang w:eastAsia="en-US"/>
        </w:rPr>
        <w:t xml:space="preserve">муниципального уровня. </w:t>
      </w:r>
    </w:p>
    <w:p w:rsidR="006325A2" w:rsidRPr="00E86F8D" w:rsidRDefault="006325A2" w:rsidP="006325A2">
      <w:pPr>
        <w:spacing w:after="160" w:line="360" w:lineRule="auto"/>
        <w:ind w:firstLine="709"/>
        <w:jc w:val="both"/>
        <w:rPr>
          <w:rFonts w:eastAsiaTheme="minorHAnsi"/>
          <w:sz w:val="32"/>
          <w:szCs w:val="32"/>
          <w:lang w:eastAsia="en-US"/>
        </w:rPr>
      </w:pPr>
      <w:r w:rsidRPr="00E86F8D">
        <w:rPr>
          <w:rFonts w:eastAsiaTheme="minorHAnsi"/>
          <w:sz w:val="32"/>
          <w:szCs w:val="32"/>
          <w:lang w:eastAsia="en-US"/>
        </w:rPr>
        <w:t>В целях бесперебойного обеспечения</w:t>
      </w:r>
      <w:r w:rsidR="007B4BE8" w:rsidRPr="00E86F8D">
        <w:rPr>
          <w:rFonts w:eastAsiaTheme="minorHAnsi"/>
          <w:sz w:val="32"/>
          <w:szCs w:val="32"/>
          <w:lang w:eastAsia="en-US"/>
        </w:rPr>
        <w:t xml:space="preserve"> наличными денежными средствами</w:t>
      </w:r>
      <w:r w:rsidRPr="00E86F8D">
        <w:rPr>
          <w:rFonts w:eastAsiaTheme="minorHAnsi"/>
          <w:sz w:val="32"/>
          <w:szCs w:val="32"/>
          <w:lang w:eastAsia="en-US"/>
        </w:rPr>
        <w:t>, предназначенными для осуществления расчетов по операциям, совершаемым с использованием платежных карт</w:t>
      </w:r>
      <w:r w:rsidR="007B4BE8" w:rsidRPr="00E86F8D">
        <w:rPr>
          <w:rFonts w:eastAsiaTheme="minorHAnsi"/>
          <w:sz w:val="32"/>
          <w:szCs w:val="32"/>
          <w:lang w:eastAsia="en-US"/>
        </w:rPr>
        <w:t xml:space="preserve"> МИР</w:t>
      </w:r>
      <w:r w:rsidRPr="00E86F8D">
        <w:rPr>
          <w:rFonts w:eastAsiaTheme="minorHAnsi"/>
          <w:sz w:val="32"/>
          <w:szCs w:val="32"/>
          <w:lang w:eastAsia="en-US"/>
        </w:rPr>
        <w:t xml:space="preserve">, участников системы казначейских платежей в 2024 году совместно с ПАО Сбербанк осуществлен переход на «целевую» бюджетную карту. </w:t>
      </w:r>
    </w:p>
    <w:p w:rsidR="007A1DAE" w:rsidRPr="00E86F8D" w:rsidRDefault="006325A2" w:rsidP="000C45CD">
      <w:pPr>
        <w:spacing w:after="160" w:line="360" w:lineRule="auto"/>
        <w:ind w:firstLine="709"/>
        <w:jc w:val="both"/>
        <w:rPr>
          <w:b/>
          <w:i/>
          <w:color w:val="808080"/>
          <w:sz w:val="32"/>
          <w:szCs w:val="32"/>
        </w:rPr>
      </w:pPr>
      <w:r w:rsidRPr="00E86F8D">
        <w:rPr>
          <w:rFonts w:eastAsiaTheme="minorHAnsi"/>
          <w:sz w:val="32"/>
          <w:szCs w:val="32"/>
          <w:lang w:eastAsia="en-US"/>
        </w:rPr>
        <w:t xml:space="preserve">Продолжается работа по минимизации наличного денежного обращения, т.е. по переходу от операций по чекам и объявлениям на взнос наличными на операции с использованием карт. </w:t>
      </w:r>
      <w:r w:rsidR="00B7769C" w:rsidRPr="00E86F8D">
        <w:rPr>
          <w:rFonts w:eastAsiaTheme="minorHAnsi"/>
          <w:sz w:val="32"/>
          <w:szCs w:val="32"/>
          <w:lang w:eastAsia="en-US"/>
        </w:rPr>
        <w:t>С 2023 года</w:t>
      </w:r>
      <w:r w:rsidRPr="00E86F8D">
        <w:rPr>
          <w:rFonts w:eastAsiaTheme="minorHAnsi"/>
          <w:sz w:val="32"/>
          <w:szCs w:val="32"/>
          <w:lang w:eastAsia="en-US"/>
        </w:rPr>
        <w:t xml:space="preserve"> </w:t>
      </w:r>
      <w:r w:rsidR="008A3032" w:rsidRPr="00E86F8D">
        <w:rPr>
          <w:rFonts w:eastAsiaTheme="minorHAnsi"/>
          <w:sz w:val="32"/>
          <w:szCs w:val="32"/>
          <w:lang w:eastAsia="en-US"/>
        </w:rPr>
        <w:t>для организаций, которые пользуются услугами инкассации</w:t>
      </w:r>
      <w:r w:rsidR="00680838" w:rsidRPr="00E86F8D">
        <w:rPr>
          <w:rFonts w:eastAsiaTheme="minorHAnsi"/>
          <w:sz w:val="32"/>
          <w:szCs w:val="32"/>
          <w:lang w:eastAsia="en-US"/>
        </w:rPr>
        <w:t xml:space="preserve"> оптимизирован процесс зачисления средств минуя счет 40116 сразу на единый</w:t>
      </w:r>
      <w:r w:rsidRPr="00E86F8D">
        <w:rPr>
          <w:rFonts w:eastAsiaTheme="minorHAnsi"/>
          <w:sz w:val="32"/>
          <w:szCs w:val="32"/>
          <w:lang w:eastAsia="en-US"/>
        </w:rPr>
        <w:t xml:space="preserve"> казначейский счет 40102</w:t>
      </w:r>
      <w:r w:rsidR="00680838" w:rsidRPr="00E86F8D">
        <w:rPr>
          <w:rFonts w:eastAsiaTheme="minorHAnsi"/>
          <w:sz w:val="32"/>
          <w:szCs w:val="32"/>
          <w:lang w:eastAsia="en-US"/>
        </w:rPr>
        <w:t xml:space="preserve">. </w:t>
      </w:r>
    </w:p>
    <w:p w:rsidR="007A1DAE" w:rsidRPr="00E86F8D" w:rsidRDefault="00470C4E" w:rsidP="00470C4E">
      <w:pPr>
        <w:spacing w:line="360" w:lineRule="auto"/>
        <w:ind w:firstLine="709"/>
        <w:jc w:val="both"/>
        <w:rPr>
          <w:b/>
          <w:i/>
          <w:color w:val="808080"/>
          <w:sz w:val="32"/>
          <w:szCs w:val="32"/>
        </w:rPr>
      </w:pPr>
      <w:r w:rsidRPr="00E86F8D">
        <w:rPr>
          <w:b/>
          <w:i/>
          <w:color w:val="808080"/>
          <w:sz w:val="32"/>
          <w:szCs w:val="32"/>
        </w:rPr>
        <w:t>Слайд 1</w:t>
      </w:r>
      <w:r w:rsidR="00F10188" w:rsidRPr="00E86F8D">
        <w:rPr>
          <w:b/>
          <w:i/>
          <w:color w:val="808080"/>
          <w:sz w:val="32"/>
          <w:szCs w:val="32"/>
        </w:rPr>
        <w:t>0</w:t>
      </w:r>
      <w:r w:rsidRPr="00E86F8D">
        <w:rPr>
          <w:b/>
          <w:i/>
          <w:color w:val="808080"/>
          <w:sz w:val="32"/>
          <w:szCs w:val="32"/>
        </w:rPr>
        <w:t>.</w:t>
      </w:r>
    </w:p>
    <w:p w:rsidR="00470C4E" w:rsidRPr="00E86F8D" w:rsidRDefault="00470C4E" w:rsidP="00470C4E">
      <w:pPr>
        <w:spacing w:line="360" w:lineRule="auto"/>
        <w:ind w:firstLine="709"/>
        <w:jc w:val="both"/>
        <w:rPr>
          <w:rFonts w:eastAsiaTheme="minorHAnsi"/>
          <w:sz w:val="32"/>
          <w:szCs w:val="32"/>
          <w:lang w:eastAsia="en-US"/>
        </w:rPr>
      </w:pPr>
      <w:r w:rsidRPr="00E86F8D">
        <w:rPr>
          <w:rFonts w:eastAsiaTheme="minorHAnsi"/>
          <w:sz w:val="32"/>
          <w:szCs w:val="32"/>
          <w:lang w:eastAsia="en-US"/>
        </w:rPr>
        <w:t>В целях обеспечения прозрачности процесса реализации имущества Новосибирской области, имущества муниципальных образований, находящихся на территории Новосибирской области, а также прослеживаемости поступлений соответствующих доходов с применением государственной информационной системы Торги</w:t>
      </w:r>
      <w:r w:rsidR="00680838" w:rsidRPr="00E86F8D">
        <w:rPr>
          <w:rFonts w:eastAsiaTheme="minorHAnsi"/>
          <w:sz w:val="32"/>
          <w:szCs w:val="32"/>
          <w:lang w:eastAsia="en-US"/>
        </w:rPr>
        <w:t xml:space="preserve"> </w:t>
      </w:r>
      <w:r w:rsidRPr="00E86F8D">
        <w:rPr>
          <w:rFonts w:eastAsiaTheme="minorHAnsi"/>
          <w:sz w:val="32"/>
          <w:szCs w:val="32"/>
          <w:lang w:eastAsia="en-US"/>
        </w:rPr>
        <w:t>30 сентября 2024 года заключено Соглашение о сотрудничестве между Федеральным казначейством и Губернатором Новосибирской области.</w:t>
      </w:r>
    </w:p>
    <w:p w:rsidR="00470C4E" w:rsidRPr="00E86F8D" w:rsidRDefault="00470C4E" w:rsidP="00470C4E">
      <w:pPr>
        <w:spacing w:line="360" w:lineRule="auto"/>
        <w:ind w:firstLine="709"/>
        <w:jc w:val="both"/>
        <w:rPr>
          <w:rFonts w:eastAsiaTheme="minorHAnsi"/>
          <w:sz w:val="32"/>
          <w:szCs w:val="32"/>
          <w:lang w:eastAsia="en-US"/>
        </w:rPr>
      </w:pPr>
      <w:r w:rsidRPr="00E86F8D">
        <w:rPr>
          <w:rFonts w:eastAsiaTheme="minorHAnsi"/>
          <w:sz w:val="32"/>
          <w:szCs w:val="32"/>
          <w:lang w:eastAsia="en-US"/>
        </w:rPr>
        <w:t xml:space="preserve">Сотрудничество в рамках Соглашения осуществляется со стороны Новосибирской области посредством обеспечения перехода на преимущественное формирование и заключение с применением ГИС Торги электронных договоров по реализации имущества субъекта Российской </w:t>
      </w:r>
      <w:r w:rsidRPr="00E86F8D">
        <w:rPr>
          <w:rFonts w:eastAsiaTheme="minorHAnsi"/>
          <w:sz w:val="32"/>
          <w:szCs w:val="32"/>
          <w:lang w:eastAsia="en-US"/>
        </w:rPr>
        <w:lastRenderedPageBreak/>
        <w:t>Федерации, а также дополнительных соглашений, актов приема-передачи и документов, необходимых для оплаты по указанным договорам</w:t>
      </w:r>
      <w:r w:rsidR="00765620" w:rsidRPr="00E86F8D">
        <w:rPr>
          <w:rFonts w:eastAsiaTheme="minorHAnsi"/>
          <w:sz w:val="32"/>
          <w:szCs w:val="32"/>
          <w:lang w:eastAsia="en-US"/>
        </w:rPr>
        <w:t xml:space="preserve">. </w:t>
      </w:r>
    </w:p>
    <w:p w:rsidR="006325A2" w:rsidRPr="00E86F8D" w:rsidRDefault="00470C4E" w:rsidP="00470C4E">
      <w:pPr>
        <w:spacing w:after="160" w:line="360" w:lineRule="auto"/>
        <w:ind w:firstLine="709"/>
        <w:jc w:val="both"/>
        <w:rPr>
          <w:rFonts w:eastAsiaTheme="minorHAnsi"/>
          <w:sz w:val="32"/>
          <w:szCs w:val="32"/>
          <w:lang w:eastAsia="en-US"/>
        </w:rPr>
      </w:pPr>
      <w:r w:rsidRPr="00E86F8D">
        <w:rPr>
          <w:rFonts w:eastAsiaTheme="minorHAnsi"/>
          <w:sz w:val="32"/>
          <w:szCs w:val="32"/>
          <w:lang w:eastAsia="en-US"/>
        </w:rPr>
        <w:t>Кроме того, данным Соглашением предусмотрен</w:t>
      </w:r>
      <w:r w:rsidR="00680838" w:rsidRPr="00E86F8D">
        <w:rPr>
          <w:rFonts w:eastAsiaTheme="minorHAnsi"/>
          <w:sz w:val="32"/>
          <w:szCs w:val="32"/>
          <w:lang w:eastAsia="en-US"/>
        </w:rPr>
        <w:t>а</w:t>
      </w:r>
      <w:r w:rsidRPr="00E86F8D">
        <w:rPr>
          <w:rFonts w:eastAsiaTheme="minorHAnsi"/>
          <w:sz w:val="32"/>
          <w:szCs w:val="32"/>
          <w:lang w:eastAsia="en-US"/>
        </w:rPr>
        <w:t xml:space="preserve"> рекоменд</w:t>
      </w:r>
      <w:r w:rsidR="00680838" w:rsidRPr="00E86F8D">
        <w:rPr>
          <w:rFonts w:eastAsiaTheme="minorHAnsi"/>
          <w:sz w:val="32"/>
          <w:szCs w:val="32"/>
          <w:lang w:eastAsia="en-US"/>
        </w:rPr>
        <w:t>ация</w:t>
      </w:r>
      <w:r w:rsidRPr="00E86F8D">
        <w:rPr>
          <w:rFonts w:eastAsiaTheme="minorHAnsi"/>
          <w:sz w:val="32"/>
          <w:szCs w:val="32"/>
          <w:lang w:eastAsia="en-US"/>
        </w:rPr>
        <w:t xml:space="preserve"> органам местного самоуправления муниципальных образований Новосибирской области при наличии технической возможности осуществлять</w:t>
      </w:r>
      <w:r w:rsidR="00765620" w:rsidRPr="00E86F8D">
        <w:rPr>
          <w:rFonts w:eastAsiaTheme="minorHAnsi"/>
          <w:sz w:val="32"/>
          <w:szCs w:val="32"/>
          <w:lang w:eastAsia="en-US"/>
        </w:rPr>
        <w:t xml:space="preserve"> работу в данной системе. </w:t>
      </w:r>
    </w:p>
    <w:p w:rsidR="00470C4E" w:rsidRPr="00E86F8D" w:rsidRDefault="00470C4E" w:rsidP="00470C4E">
      <w:pPr>
        <w:spacing w:line="360" w:lineRule="auto"/>
        <w:ind w:firstLine="709"/>
        <w:jc w:val="both"/>
        <w:rPr>
          <w:b/>
          <w:i/>
          <w:color w:val="808080"/>
          <w:sz w:val="32"/>
          <w:szCs w:val="32"/>
        </w:rPr>
      </w:pPr>
      <w:r w:rsidRPr="00E86F8D">
        <w:rPr>
          <w:b/>
          <w:i/>
          <w:color w:val="808080"/>
          <w:sz w:val="32"/>
          <w:szCs w:val="32"/>
        </w:rPr>
        <w:t>Слайд 1</w:t>
      </w:r>
      <w:r w:rsidR="00F10188" w:rsidRPr="00E86F8D">
        <w:rPr>
          <w:b/>
          <w:i/>
          <w:color w:val="808080"/>
          <w:sz w:val="32"/>
          <w:szCs w:val="32"/>
        </w:rPr>
        <w:t>1</w:t>
      </w:r>
      <w:r w:rsidRPr="00E86F8D">
        <w:rPr>
          <w:b/>
          <w:i/>
          <w:color w:val="808080"/>
          <w:sz w:val="32"/>
          <w:szCs w:val="32"/>
        </w:rPr>
        <w:t>.</w:t>
      </w:r>
    </w:p>
    <w:p w:rsidR="00470C4E" w:rsidRPr="00E86F8D" w:rsidRDefault="00470C4E" w:rsidP="00470C4E">
      <w:pPr>
        <w:spacing w:line="360" w:lineRule="auto"/>
        <w:ind w:firstLine="709"/>
        <w:jc w:val="both"/>
        <w:rPr>
          <w:rFonts w:eastAsiaTheme="minorHAnsi"/>
          <w:sz w:val="32"/>
          <w:szCs w:val="32"/>
          <w:lang w:eastAsia="en-US"/>
        </w:rPr>
      </w:pPr>
      <w:r w:rsidRPr="00E86F8D">
        <w:rPr>
          <w:rFonts w:eastAsiaTheme="minorHAnsi"/>
          <w:sz w:val="32"/>
          <w:szCs w:val="32"/>
          <w:lang w:eastAsia="en-US"/>
        </w:rPr>
        <w:t>Цифровизация процессов заключения сделок по реализации государственных активов, выставления и оплаты начислений, подписания актов приемки в электронном виде, регистрации сделок в Росреестре позволит повысить эффективность, прозрачность проведения торгов, а также прослеживаемость поступлений соответствующих платежей по неналоговым доходам в бюджет Новосибирской области и бюджеты муниципальных образований.</w:t>
      </w:r>
    </w:p>
    <w:p w:rsidR="00163B39" w:rsidRPr="00E86F8D" w:rsidRDefault="00163B39" w:rsidP="00163B39">
      <w:pPr>
        <w:spacing w:line="360" w:lineRule="auto"/>
        <w:ind w:firstLine="709"/>
        <w:jc w:val="both"/>
        <w:rPr>
          <w:rFonts w:eastAsiaTheme="minorHAnsi"/>
          <w:sz w:val="32"/>
          <w:szCs w:val="32"/>
          <w:lang w:eastAsia="en-US"/>
        </w:rPr>
      </w:pPr>
      <w:r w:rsidRPr="00E86F8D">
        <w:rPr>
          <w:b/>
          <w:i/>
          <w:color w:val="808080"/>
          <w:sz w:val="32"/>
          <w:szCs w:val="32"/>
        </w:rPr>
        <w:t>Слайд 1</w:t>
      </w:r>
      <w:r w:rsidR="00F10188" w:rsidRPr="00E86F8D">
        <w:rPr>
          <w:b/>
          <w:i/>
          <w:color w:val="808080"/>
          <w:sz w:val="32"/>
          <w:szCs w:val="32"/>
        </w:rPr>
        <w:t>2</w:t>
      </w:r>
      <w:r w:rsidRPr="00E86F8D">
        <w:rPr>
          <w:b/>
          <w:i/>
          <w:color w:val="808080"/>
          <w:sz w:val="32"/>
          <w:szCs w:val="32"/>
        </w:rPr>
        <w:t>.</w:t>
      </w:r>
    </w:p>
    <w:p w:rsidR="00163B39" w:rsidRPr="00E86F8D" w:rsidRDefault="00163B39" w:rsidP="00236E54">
      <w:pPr>
        <w:spacing w:line="360" w:lineRule="auto"/>
        <w:ind w:right="-426" w:firstLine="708"/>
        <w:jc w:val="both"/>
        <w:rPr>
          <w:rFonts w:eastAsiaTheme="minorHAnsi"/>
          <w:sz w:val="32"/>
          <w:szCs w:val="32"/>
          <w:lang w:eastAsia="en-US"/>
        </w:rPr>
      </w:pPr>
      <w:r w:rsidRPr="00E86F8D">
        <w:rPr>
          <w:sz w:val="32"/>
          <w:szCs w:val="32"/>
        </w:rPr>
        <w:t>Еще одним вопросом, который входит в компетенцию органов Федерального казначейства, является ведение, развитие и обслуживание Государственной информационной системы о государственных и муниципальных платежах (ГИС ГМП).</w:t>
      </w:r>
    </w:p>
    <w:p w:rsidR="00163B39" w:rsidRPr="00E86F8D" w:rsidRDefault="00163B39" w:rsidP="00163B39">
      <w:pPr>
        <w:spacing w:line="360" w:lineRule="auto"/>
        <w:ind w:right="-426" w:firstLine="709"/>
        <w:jc w:val="both"/>
        <w:rPr>
          <w:rFonts w:eastAsiaTheme="minorHAnsi"/>
          <w:sz w:val="32"/>
          <w:szCs w:val="32"/>
          <w:lang w:eastAsia="en-US"/>
        </w:rPr>
      </w:pPr>
      <w:r w:rsidRPr="00E86F8D">
        <w:rPr>
          <w:rFonts w:eastAsiaTheme="minorHAnsi"/>
          <w:sz w:val="32"/>
          <w:szCs w:val="32"/>
          <w:lang w:eastAsia="en-US"/>
        </w:rPr>
        <w:t xml:space="preserve">Основной целью </w:t>
      </w:r>
      <w:r w:rsidR="00657C73" w:rsidRPr="00E86F8D">
        <w:rPr>
          <w:rFonts w:eastAsiaTheme="minorHAnsi"/>
          <w:sz w:val="32"/>
          <w:szCs w:val="32"/>
          <w:lang w:eastAsia="en-US"/>
        </w:rPr>
        <w:t xml:space="preserve">системы </w:t>
      </w:r>
      <w:r w:rsidRPr="00E86F8D">
        <w:rPr>
          <w:rFonts w:eastAsiaTheme="minorHAnsi"/>
          <w:sz w:val="32"/>
          <w:szCs w:val="32"/>
          <w:lang w:eastAsia="en-US"/>
        </w:rPr>
        <w:t xml:space="preserve">является создание единого источника сведений о фактах начисления и оплаты платежей при получении государственных и муниципальных услуг. </w:t>
      </w:r>
    </w:p>
    <w:p w:rsidR="00163B39" w:rsidRPr="00E86F8D" w:rsidRDefault="00163B39" w:rsidP="00163B39">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xml:space="preserve">Положительный эффект от функционирования сайта ГИС ГМП достигается при высоком значении Рейтинга взаимодействия с ГИС ГМП. </w:t>
      </w:r>
    </w:p>
    <w:p w:rsidR="00163B39" w:rsidRPr="00E86F8D" w:rsidRDefault="00163B39" w:rsidP="00163B39">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xml:space="preserve">По состоянию на 01.01.2025 данный Рейтинг участников регионального и местного уровня по Новосибирской области составил 83,1%. Данный </w:t>
      </w:r>
      <w:r w:rsidRPr="00E86F8D">
        <w:rPr>
          <w:rFonts w:eastAsiaTheme="minorHAnsi"/>
          <w:sz w:val="32"/>
          <w:szCs w:val="32"/>
          <w:lang w:eastAsia="en-US"/>
        </w:rPr>
        <w:lastRenderedPageBreak/>
        <w:t>показатель продолжает падать (по сравнению с прошлым годом показатель уменьшился на 3%). Это связано с тем, что сведения о начислении платежей неактивно выгружаются администраторами доходов бюджетов.</w:t>
      </w:r>
    </w:p>
    <w:p w:rsidR="00C42BF8" w:rsidRPr="00E86F8D" w:rsidRDefault="00C42BF8" w:rsidP="00C42BF8">
      <w:pPr>
        <w:spacing w:line="360" w:lineRule="auto"/>
        <w:ind w:firstLine="709"/>
        <w:jc w:val="both"/>
        <w:rPr>
          <w:b/>
          <w:i/>
          <w:color w:val="808080"/>
          <w:sz w:val="32"/>
          <w:szCs w:val="32"/>
        </w:rPr>
      </w:pPr>
      <w:r w:rsidRPr="00E86F8D">
        <w:rPr>
          <w:b/>
          <w:i/>
          <w:color w:val="808080"/>
          <w:sz w:val="32"/>
          <w:szCs w:val="32"/>
        </w:rPr>
        <w:t>Слайд 1</w:t>
      </w:r>
      <w:r w:rsidR="00F10188" w:rsidRPr="00E86F8D">
        <w:rPr>
          <w:b/>
          <w:i/>
          <w:color w:val="808080"/>
          <w:sz w:val="32"/>
          <w:szCs w:val="32"/>
        </w:rPr>
        <w:t>3</w:t>
      </w:r>
      <w:r w:rsidRPr="00E86F8D">
        <w:rPr>
          <w:b/>
          <w:i/>
          <w:color w:val="808080"/>
          <w:sz w:val="32"/>
          <w:szCs w:val="32"/>
        </w:rPr>
        <w:t>.</w:t>
      </w:r>
    </w:p>
    <w:p w:rsidR="00C42BF8" w:rsidRPr="00E86F8D" w:rsidRDefault="007A1DAE" w:rsidP="00EB7857">
      <w:pPr>
        <w:pStyle w:val="1"/>
        <w:spacing w:line="360" w:lineRule="auto"/>
        <w:ind w:firstLine="1134"/>
        <w:jc w:val="both"/>
        <w:rPr>
          <w:rFonts w:eastAsiaTheme="minorHAnsi"/>
          <w:sz w:val="32"/>
          <w:szCs w:val="32"/>
          <w:lang w:eastAsia="en-US"/>
        </w:rPr>
      </w:pPr>
      <w:r w:rsidRPr="00E86F8D">
        <w:rPr>
          <w:rFonts w:ascii="Times New Roman" w:eastAsiaTheme="minorHAnsi" w:hAnsi="Times New Roman" w:cs="Times New Roman"/>
          <w:b w:val="0"/>
          <w:bCs w:val="0"/>
          <w:color w:val="auto"/>
          <w:sz w:val="32"/>
          <w:szCs w:val="32"/>
          <w:lang w:eastAsia="en-US"/>
        </w:rPr>
        <w:t>Кроме того,</w:t>
      </w:r>
      <w:r w:rsidR="00C42BF8" w:rsidRPr="00E86F8D">
        <w:rPr>
          <w:rFonts w:ascii="Times New Roman" w:eastAsiaTheme="minorHAnsi" w:hAnsi="Times New Roman" w:cs="Times New Roman"/>
          <w:b w:val="0"/>
          <w:bCs w:val="0"/>
          <w:color w:val="auto"/>
          <w:sz w:val="32"/>
          <w:szCs w:val="32"/>
          <w:lang w:eastAsia="en-US"/>
        </w:rPr>
        <w:t xml:space="preserve"> </w:t>
      </w:r>
      <w:r w:rsidR="003F28DA" w:rsidRPr="00E86F8D">
        <w:rPr>
          <w:rFonts w:ascii="Times New Roman" w:eastAsiaTheme="minorHAnsi" w:hAnsi="Times New Roman" w:cs="Times New Roman"/>
          <w:b w:val="0"/>
          <w:bCs w:val="0"/>
          <w:color w:val="auto"/>
          <w:sz w:val="32"/>
          <w:szCs w:val="32"/>
          <w:lang w:eastAsia="en-US"/>
        </w:rPr>
        <w:t xml:space="preserve">в 2024 году </w:t>
      </w:r>
      <w:r w:rsidR="00C42BF8" w:rsidRPr="00E86F8D">
        <w:rPr>
          <w:rFonts w:ascii="Times New Roman" w:eastAsiaTheme="minorHAnsi" w:hAnsi="Times New Roman" w:cs="Times New Roman"/>
          <w:b w:val="0"/>
          <w:bCs w:val="0"/>
          <w:color w:val="auto"/>
          <w:sz w:val="32"/>
          <w:szCs w:val="32"/>
          <w:lang w:eastAsia="en-US"/>
        </w:rPr>
        <w:t xml:space="preserve">продолжалась работа </w:t>
      </w:r>
      <w:r w:rsidR="003F28DA" w:rsidRPr="00E86F8D">
        <w:rPr>
          <w:rFonts w:ascii="Times New Roman" w:eastAsiaTheme="minorHAnsi" w:hAnsi="Times New Roman" w:cs="Times New Roman"/>
          <w:b w:val="0"/>
          <w:bCs w:val="0"/>
          <w:color w:val="auto"/>
          <w:sz w:val="32"/>
          <w:szCs w:val="32"/>
          <w:lang w:eastAsia="en-US"/>
        </w:rPr>
        <w:t xml:space="preserve">по проведению сверки информации, размещенной государственными и муниципальными учреждениями Новосибирской области на официальном сайте </w:t>
      </w:r>
      <w:r w:rsidR="00680838" w:rsidRPr="00E86F8D">
        <w:rPr>
          <w:rFonts w:ascii="Times New Roman" w:eastAsiaTheme="minorHAnsi" w:hAnsi="Times New Roman" w:cs="Times New Roman"/>
          <w:b w:val="0"/>
          <w:bCs w:val="0"/>
          <w:color w:val="auto"/>
          <w:sz w:val="32"/>
          <w:szCs w:val="32"/>
          <w:lang w:eastAsia="en-US"/>
        </w:rPr>
        <w:t>«Г</w:t>
      </w:r>
      <w:r w:rsidR="008C4EB9" w:rsidRPr="00E86F8D">
        <w:rPr>
          <w:rFonts w:ascii="Times New Roman" w:eastAsiaTheme="minorHAnsi" w:hAnsi="Times New Roman" w:cs="Times New Roman"/>
          <w:b w:val="0"/>
          <w:bCs w:val="0"/>
          <w:color w:val="auto"/>
          <w:sz w:val="32"/>
          <w:szCs w:val="32"/>
          <w:lang w:eastAsia="en-US"/>
        </w:rPr>
        <w:t>осударственная информационная система государственные муниципальные учреждения</w:t>
      </w:r>
      <w:r w:rsidR="00680838" w:rsidRPr="00E86F8D">
        <w:rPr>
          <w:rFonts w:ascii="Times New Roman" w:eastAsiaTheme="minorHAnsi" w:hAnsi="Times New Roman" w:cs="Times New Roman"/>
          <w:b w:val="0"/>
          <w:bCs w:val="0"/>
          <w:color w:val="auto"/>
          <w:sz w:val="32"/>
          <w:szCs w:val="32"/>
          <w:lang w:eastAsia="en-US"/>
        </w:rPr>
        <w:t>»</w:t>
      </w:r>
      <w:r w:rsidR="003F28DA" w:rsidRPr="00E86F8D">
        <w:rPr>
          <w:rFonts w:ascii="Times New Roman" w:eastAsiaTheme="minorHAnsi" w:hAnsi="Times New Roman" w:cs="Times New Roman"/>
          <w:b w:val="0"/>
          <w:bCs w:val="0"/>
          <w:color w:val="auto"/>
          <w:sz w:val="32"/>
          <w:szCs w:val="32"/>
          <w:lang w:eastAsia="en-US"/>
        </w:rPr>
        <w:t xml:space="preserve"> и анализа ее результатов</w:t>
      </w:r>
      <w:r w:rsidR="00C42BF8" w:rsidRPr="00E86F8D">
        <w:rPr>
          <w:rFonts w:ascii="Times New Roman" w:eastAsiaTheme="minorHAnsi" w:hAnsi="Times New Roman" w:cs="Times New Roman"/>
          <w:b w:val="0"/>
          <w:bCs w:val="0"/>
          <w:color w:val="auto"/>
          <w:sz w:val="32"/>
          <w:szCs w:val="32"/>
          <w:lang w:eastAsia="en-US"/>
        </w:rPr>
        <w:t xml:space="preserve">. </w:t>
      </w:r>
      <w:r w:rsidR="003F28DA" w:rsidRPr="00E86F8D">
        <w:rPr>
          <w:rFonts w:ascii="Times New Roman" w:eastAsiaTheme="minorHAnsi" w:hAnsi="Times New Roman" w:cs="Times New Roman"/>
          <w:b w:val="0"/>
          <w:bCs w:val="0"/>
          <w:color w:val="auto"/>
          <w:sz w:val="32"/>
          <w:szCs w:val="32"/>
          <w:lang w:eastAsia="en-US"/>
        </w:rPr>
        <w:t>По состоянию на 01 января 2025 года о</w:t>
      </w:r>
      <w:r w:rsidR="00C42BF8" w:rsidRPr="00E86F8D">
        <w:rPr>
          <w:rFonts w:ascii="Times New Roman" w:eastAsiaTheme="minorHAnsi" w:hAnsi="Times New Roman" w:cs="Times New Roman"/>
          <w:b w:val="0"/>
          <w:bCs w:val="0"/>
          <w:color w:val="auto"/>
          <w:sz w:val="32"/>
          <w:szCs w:val="32"/>
          <w:lang w:eastAsia="en-US"/>
        </w:rPr>
        <w:t>рганизации и учреждения размещают информацию о своей деятельности практически в полном объеме,</w:t>
      </w:r>
      <w:r w:rsidR="003F28DA" w:rsidRPr="00E86F8D">
        <w:rPr>
          <w:rFonts w:ascii="Times New Roman" w:eastAsiaTheme="minorHAnsi" w:hAnsi="Times New Roman" w:cs="Times New Roman"/>
          <w:b w:val="0"/>
          <w:bCs w:val="0"/>
          <w:color w:val="auto"/>
          <w:sz w:val="32"/>
          <w:szCs w:val="32"/>
          <w:lang w:eastAsia="en-US"/>
        </w:rPr>
        <w:t xml:space="preserve"> но</w:t>
      </w:r>
      <w:r w:rsidR="00C42BF8" w:rsidRPr="00E86F8D">
        <w:rPr>
          <w:rFonts w:ascii="Times New Roman" w:eastAsiaTheme="minorHAnsi" w:hAnsi="Times New Roman" w:cs="Times New Roman"/>
          <w:b w:val="0"/>
          <w:bCs w:val="0"/>
          <w:color w:val="auto"/>
          <w:sz w:val="32"/>
          <w:szCs w:val="32"/>
          <w:lang w:eastAsia="en-US"/>
        </w:rPr>
        <w:t xml:space="preserve"> менее половины учреждений разместили на сайте качественную и достоверную информацию о своей деятельности. </w:t>
      </w:r>
    </w:p>
    <w:p w:rsidR="00290EF7" w:rsidRPr="00E86F8D" w:rsidRDefault="00290EF7" w:rsidP="00290EF7">
      <w:pPr>
        <w:spacing w:line="360" w:lineRule="auto"/>
        <w:ind w:firstLine="709"/>
        <w:jc w:val="both"/>
        <w:rPr>
          <w:b/>
          <w:i/>
          <w:color w:val="808080"/>
          <w:sz w:val="32"/>
          <w:szCs w:val="32"/>
        </w:rPr>
      </w:pPr>
      <w:r w:rsidRPr="00E86F8D">
        <w:rPr>
          <w:b/>
          <w:i/>
          <w:color w:val="808080"/>
          <w:sz w:val="32"/>
          <w:szCs w:val="32"/>
        </w:rPr>
        <w:t>Слайд 1</w:t>
      </w:r>
      <w:r w:rsidR="00F10188" w:rsidRPr="00E86F8D">
        <w:rPr>
          <w:b/>
          <w:i/>
          <w:color w:val="808080"/>
          <w:sz w:val="32"/>
          <w:szCs w:val="32"/>
        </w:rPr>
        <w:t>4</w:t>
      </w:r>
      <w:r w:rsidRPr="00E86F8D">
        <w:rPr>
          <w:b/>
          <w:i/>
          <w:color w:val="808080"/>
          <w:sz w:val="32"/>
          <w:szCs w:val="32"/>
        </w:rPr>
        <w:t>.</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В рамках исполнения полномочий по контролю в финансово-бюджетной сфере в 2024 году проведено 51 контрольное мероприятие в отношении органов исполнительной власти, подведомственных им учреждений Новосибирской области и иных юридических лицах. В ходе указанных контрольных мероприятиях проверены средства:</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выделенные на реализацию мероприятий национальных проектов;</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межбюджетных трансфертов, выделенных на реализацию мероприятий государственных программ и федеральных проектов;</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бюджетных кредитов, выделенных на финансовое обеспечение реализации инфраструктурных проектов;</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господдержка капитального ремонта;</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t xml:space="preserve">- частные партнерства и концессии и другие. </w:t>
      </w: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r w:rsidRPr="00E86F8D">
        <w:rPr>
          <w:rFonts w:eastAsiaTheme="minorHAnsi"/>
          <w:sz w:val="32"/>
          <w:szCs w:val="32"/>
          <w:lang w:eastAsia="en-US"/>
        </w:rPr>
        <w:lastRenderedPageBreak/>
        <w:t>В ходе контрольных мероприятий, проведенных в 2024 году выявлены нарушения на общую сумму 13</w:t>
      </w:r>
      <w:r w:rsidR="00765620" w:rsidRPr="00E86F8D">
        <w:rPr>
          <w:rFonts w:eastAsiaTheme="minorHAnsi"/>
          <w:sz w:val="32"/>
          <w:szCs w:val="32"/>
          <w:lang w:eastAsia="en-US"/>
        </w:rPr>
        <w:t>,</w:t>
      </w:r>
      <w:r w:rsidRPr="00E86F8D">
        <w:rPr>
          <w:rFonts w:eastAsiaTheme="minorHAnsi"/>
          <w:sz w:val="32"/>
          <w:szCs w:val="32"/>
          <w:lang w:eastAsia="en-US"/>
        </w:rPr>
        <w:t>7</w:t>
      </w:r>
      <w:r w:rsidR="00765620" w:rsidRPr="00E86F8D">
        <w:rPr>
          <w:rFonts w:eastAsiaTheme="minorHAnsi"/>
          <w:sz w:val="32"/>
          <w:szCs w:val="32"/>
          <w:lang w:eastAsia="en-US"/>
        </w:rPr>
        <w:t xml:space="preserve"> млрд</w:t>
      </w:r>
      <w:r w:rsidRPr="00E86F8D">
        <w:rPr>
          <w:rFonts w:eastAsiaTheme="minorHAnsi"/>
          <w:sz w:val="32"/>
          <w:szCs w:val="32"/>
          <w:lang w:eastAsia="en-US"/>
        </w:rPr>
        <w:t>. руб. Нецелевого использования бюджетных средств не выявлено.</w:t>
      </w:r>
    </w:p>
    <w:p w:rsidR="00B07DC9" w:rsidRPr="00E86F8D" w:rsidRDefault="00B07DC9" w:rsidP="00B07DC9">
      <w:pPr>
        <w:spacing w:line="360" w:lineRule="auto"/>
        <w:ind w:firstLine="709"/>
        <w:jc w:val="both"/>
        <w:rPr>
          <w:b/>
          <w:i/>
          <w:color w:val="808080"/>
          <w:sz w:val="32"/>
          <w:szCs w:val="32"/>
        </w:rPr>
      </w:pPr>
      <w:r w:rsidRPr="00E86F8D">
        <w:rPr>
          <w:b/>
          <w:i/>
          <w:color w:val="808080"/>
          <w:sz w:val="32"/>
          <w:szCs w:val="32"/>
        </w:rPr>
        <w:t>Слайд 1</w:t>
      </w:r>
      <w:r w:rsidR="00F10188" w:rsidRPr="00E86F8D">
        <w:rPr>
          <w:b/>
          <w:i/>
          <w:color w:val="808080"/>
          <w:sz w:val="32"/>
          <w:szCs w:val="32"/>
        </w:rPr>
        <w:t>5</w:t>
      </w:r>
      <w:r w:rsidRPr="00E86F8D">
        <w:rPr>
          <w:b/>
          <w:i/>
          <w:color w:val="808080"/>
          <w:sz w:val="32"/>
          <w:szCs w:val="32"/>
        </w:rPr>
        <w:t>.</w:t>
      </w:r>
    </w:p>
    <w:p w:rsidR="00290EF7" w:rsidRPr="00E86F8D" w:rsidRDefault="00B07DC9" w:rsidP="00290EF7">
      <w:pPr>
        <w:autoSpaceDE w:val="0"/>
        <w:autoSpaceDN w:val="0"/>
        <w:adjustRightInd w:val="0"/>
        <w:spacing w:line="360" w:lineRule="auto"/>
        <w:ind w:right="-426" w:firstLine="539"/>
        <w:jc w:val="both"/>
        <w:rPr>
          <w:sz w:val="32"/>
          <w:szCs w:val="32"/>
        </w:rPr>
      </w:pPr>
      <w:r w:rsidRPr="00E86F8D">
        <w:rPr>
          <w:sz w:val="32"/>
          <w:szCs w:val="32"/>
        </w:rPr>
        <w:t>На 2025 год Планом контрольных мероприятий Управления предусмотрено 73 контрольных мероприятия.</w:t>
      </w:r>
    </w:p>
    <w:p w:rsidR="00DE300A" w:rsidRPr="00E86F8D" w:rsidRDefault="00DE300A" w:rsidP="00290EF7">
      <w:pPr>
        <w:autoSpaceDE w:val="0"/>
        <w:autoSpaceDN w:val="0"/>
        <w:adjustRightInd w:val="0"/>
        <w:spacing w:line="360" w:lineRule="auto"/>
        <w:ind w:right="-426" w:firstLine="539"/>
        <w:jc w:val="both"/>
        <w:rPr>
          <w:sz w:val="32"/>
          <w:szCs w:val="32"/>
        </w:rPr>
      </w:pPr>
    </w:p>
    <w:p w:rsidR="008005FC" w:rsidRPr="00E86F8D" w:rsidRDefault="008005FC" w:rsidP="008005FC">
      <w:pPr>
        <w:spacing w:after="160" w:line="360" w:lineRule="auto"/>
        <w:ind w:firstLine="539"/>
        <w:jc w:val="both"/>
        <w:rPr>
          <w:rFonts w:eastAsia="Times New Roman"/>
          <w:sz w:val="32"/>
          <w:szCs w:val="32"/>
          <w:lang w:eastAsia="en-US"/>
        </w:rPr>
      </w:pPr>
      <w:r w:rsidRPr="00E86F8D">
        <w:rPr>
          <w:rFonts w:eastAsiaTheme="minorHAnsi"/>
          <w:sz w:val="32"/>
          <w:szCs w:val="32"/>
          <w:lang w:eastAsia="en-US"/>
        </w:rPr>
        <w:t>В заключение</w:t>
      </w:r>
      <w:r w:rsidR="00765620" w:rsidRPr="00E86F8D">
        <w:rPr>
          <w:rFonts w:eastAsiaTheme="minorHAnsi"/>
          <w:sz w:val="32"/>
          <w:szCs w:val="32"/>
          <w:lang w:eastAsia="en-US"/>
        </w:rPr>
        <w:t xml:space="preserve"> своего выступления </w:t>
      </w:r>
      <w:r w:rsidR="00020398" w:rsidRPr="00E86F8D">
        <w:rPr>
          <w:rFonts w:eastAsiaTheme="minorHAnsi"/>
          <w:sz w:val="32"/>
          <w:szCs w:val="32"/>
          <w:lang w:eastAsia="en-US"/>
        </w:rPr>
        <w:t xml:space="preserve">хочу поблагодарить коллег за эффективную, плодотворную и качественную работу на благо нашей Новосибирской области и </w:t>
      </w:r>
      <w:r w:rsidR="00765620" w:rsidRPr="00E86F8D">
        <w:rPr>
          <w:rFonts w:eastAsiaTheme="minorHAnsi"/>
          <w:sz w:val="32"/>
          <w:szCs w:val="32"/>
          <w:lang w:eastAsia="en-US"/>
        </w:rPr>
        <w:t xml:space="preserve"> </w:t>
      </w:r>
      <w:r w:rsidRPr="00E86F8D">
        <w:rPr>
          <w:rFonts w:eastAsiaTheme="minorHAnsi"/>
          <w:sz w:val="32"/>
          <w:szCs w:val="32"/>
          <w:lang w:eastAsia="en-US"/>
        </w:rPr>
        <w:t xml:space="preserve"> выражаю уверенность в дальнейшем </w:t>
      </w:r>
      <w:r w:rsidR="00020398" w:rsidRPr="00E86F8D">
        <w:rPr>
          <w:rFonts w:eastAsiaTheme="minorHAnsi"/>
          <w:sz w:val="32"/>
          <w:szCs w:val="32"/>
          <w:lang w:eastAsia="en-US"/>
        </w:rPr>
        <w:t>р</w:t>
      </w:r>
      <w:r w:rsidRPr="00E86F8D">
        <w:rPr>
          <w:rFonts w:eastAsiaTheme="minorHAnsi"/>
          <w:sz w:val="32"/>
          <w:szCs w:val="32"/>
          <w:lang w:eastAsia="en-US"/>
        </w:rPr>
        <w:t>асширении направлений сотрудничества на основе взаимных инициатив</w:t>
      </w:r>
      <w:r w:rsidRPr="00E86F8D">
        <w:rPr>
          <w:rFonts w:eastAsia="Times New Roman"/>
          <w:sz w:val="32"/>
          <w:szCs w:val="32"/>
          <w:lang w:eastAsia="en-US"/>
        </w:rPr>
        <w:t>!</w:t>
      </w:r>
    </w:p>
    <w:p w:rsidR="008005FC" w:rsidRPr="00E86F8D" w:rsidRDefault="008005FC" w:rsidP="008005FC">
      <w:pPr>
        <w:spacing w:after="160" w:line="276" w:lineRule="auto"/>
        <w:jc w:val="both"/>
        <w:rPr>
          <w:rFonts w:eastAsia="Times New Roman"/>
          <w:sz w:val="32"/>
          <w:szCs w:val="32"/>
          <w:lang w:eastAsia="en-US"/>
        </w:rPr>
      </w:pPr>
      <w:r w:rsidRPr="00E86F8D">
        <w:rPr>
          <w:rFonts w:eastAsia="Times New Roman"/>
          <w:sz w:val="32"/>
          <w:szCs w:val="32"/>
          <w:lang w:eastAsia="en-US"/>
        </w:rPr>
        <w:t xml:space="preserve">                             </w:t>
      </w:r>
    </w:p>
    <w:p w:rsidR="008005FC" w:rsidRPr="00E86F8D" w:rsidRDefault="008005FC" w:rsidP="008005FC">
      <w:pPr>
        <w:spacing w:after="160" w:line="276" w:lineRule="auto"/>
        <w:jc w:val="both"/>
        <w:rPr>
          <w:rFonts w:eastAsia="Times New Roman"/>
          <w:sz w:val="32"/>
          <w:szCs w:val="32"/>
          <w:lang w:eastAsia="en-US"/>
        </w:rPr>
      </w:pPr>
      <w:r w:rsidRPr="00E86F8D">
        <w:rPr>
          <w:rFonts w:eastAsia="Times New Roman"/>
          <w:b/>
          <w:sz w:val="32"/>
          <w:szCs w:val="32"/>
          <w:lang w:eastAsia="en-US"/>
        </w:rPr>
        <w:t xml:space="preserve">                           Слайд: </w:t>
      </w:r>
      <w:r w:rsidR="00C375E5" w:rsidRPr="00E86F8D">
        <w:rPr>
          <w:rFonts w:eastAsia="Times New Roman"/>
          <w:b/>
          <w:sz w:val="32"/>
          <w:szCs w:val="32"/>
          <w:lang w:eastAsia="en-US"/>
        </w:rPr>
        <w:t>Спасибо</w:t>
      </w:r>
      <w:r w:rsidRPr="00E86F8D">
        <w:rPr>
          <w:rFonts w:eastAsia="Times New Roman"/>
          <w:b/>
          <w:sz w:val="32"/>
          <w:szCs w:val="32"/>
          <w:lang w:eastAsia="en-US"/>
        </w:rPr>
        <w:t xml:space="preserve"> за внимание!</w:t>
      </w:r>
    </w:p>
    <w:p w:rsidR="008005FC" w:rsidRPr="00E86F8D" w:rsidRDefault="008005FC" w:rsidP="00290EF7">
      <w:pPr>
        <w:autoSpaceDE w:val="0"/>
        <w:autoSpaceDN w:val="0"/>
        <w:adjustRightInd w:val="0"/>
        <w:spacing w:line="360" w:lineRule="auto"/>
        <w:ind w:right="-426" w:firstLine="539"/>
        <w:jc w:val="both"/>
        <w:rPr>
          <w:sz w:val="32"/>
          <w:szCs w:val="32"/>
        </w:rPr>
      </w:pPr>
    </w:p>
    <w:p w:rsidR="008005FC" w:rsidRPr="00E86F8D" w:rsidRDefault="008005FC" w:rsidP="00290EF7">
      <w:pPr>
        <w:autoSpaceDE w:val="0"/>
        <w:autoSpaceDN w:val="0"/>
        <w:adjustRightInd w:val="0"/>
        <w:spacing w:line="360" w:lineRule="auto"/>
        <w:ind w:right="-426" w:firstLine="539"/>
        <w:jc w:val="both"/>
        <w:rPr>
          <w:rFonts w:eastAsiaTheme="minorHAnsi"/>
          <w:sz w:val="32"/>
          <w:szCs w:val="32"/>
          <w:lang w:eastAsia="en-US"/>
        </w:rPr>
      </w:pPr>
    </w:p>
    <w:p w:rsidR="00290EF7" w:rsidRPr="00E86F8D" w:rsidRDefault="00290EF7" w:rsidP="00290EF7">
      <w:pPr>
        <w:autoSpaceDE w:val="0"/>
        <w:autoSpaceDN w:val="0"/>
        <w:adjustRightInd w:val="0"/>
        <w:spacing w:line="360" w:lineRule="auto"/>
        <w:ind w:right="-426" w:firstLine="539"/>
        <w:jc w:val="both"/>
        <w:rPr>
          <w:rFonts w:eastAsiaTheme="minorHAnsi"/>
          <w:sz w:val="32"/>
          <w:szCs w:val="32"/>
          <w:lang w:eastAsia="en-US"/>
        </w:rPr>
      </w:pPr>
    </w:p>
    <w:p w:rsidR="006325A2" w:rsidRPr="00E86F8D" w:rsidRDefault="006325A2" w:rsidP="006325A2">
      <w:pPr>
        <w:spacing w:after="160" w:line="360" w:lineRule="auto"/>
        <w:ind w:firstLine="709"/>
        <w:jc w:val="both"/>
        <w:rPr>
          <w:rFonts w:eastAsiaTheme="minorHAnsi"/>
          <w:sz w:val="32"/>
          <w:szCs w:val="32"/>
          <w:lang w:eastAsia="en-US"/>
        </w:rPr>
      </w:pPr>
    </w:p>
    <w:p w:rsidR="00A8112F" w:rsidRPr="00E86F8D" w:rsidRDefault="00A8112F" w:rsidP="00477415">
      <w:pPr>
        <w:spacing w:line="360" w:lineRule="auto"/>
        <w:ind w:firstLine="709"/>
        <w:jc w:val="both"/>
        <w:rPr>
          <w:sz w:val="32"/>
          <w:szCs w:val="32"/>
          <w:lang w:eastAsia="en-US"/>
        </w:rPr>
      </w:pPr>
    </w:p>
    <w:p w:rsidR="00A8112F" w:rsidRPr="00E86F8D" w:rsidRDefault="00A8112F" w:rsidP="00477415">
      <w:pPr>
        <w:spacing w:line="360" w:lineRule="auto"/>
        <w:ind w:firstLine="709"/>
        <w:jc w:val="both"/>
        <w:rPr>
          <w:sz w:val="32"/>
          <w:szCs w:val="32"/>
          <w:lang w:eastAsia="en-US"/>
        </w:rPr>
      </w:pPr>
    </w:p>
    <w:sectPr w:rsidR="00A8112F" w:rsidRPr="00E86F8D" w:rsidSect="00616006">
      <w:footerReference w:type="default" r:id="rId8"/>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0949" w:rsidRDefault="000E0949">
      <w:r>
        <w:separator/>
      </w:r>
    </w:p>
  </w:endnote>
  <w:endnote w:type="continuationSeparator" w:id="0">
    <w:p w:rsidR="000E0949" w:rsidRDefault="000E09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347A" w:rsidRDefault="006307E9">
    <w:pPr>
      <w:pStyle w:val="a3"/>
      <w:jc w:val="right"/>
    </w:pPr>
    <w:r>
      <w:fldChar w:fldCharType="begin"/>
    </w:r>
    <w:r>
      <w:instrText xml:space="preserve"> PAGE   \* MERGEFORMAT </w:instrText>
    </w:r>
    <w:r>
      <w:fldChar w:fldCharType="separate"/>
    </w:r>
    <w:r w:rsidR="00024DAB">
      <w:rPr>
        <w:noProof/>
      </w:rPr>
      <w:t>9</w:t>
    </w:r>
    <w:r>
      <w:fldChar w:fldCharType="end"/>
    </w:r>
  </w:p>
  <w:p w:rsidR="0015347A" w:rsidRDefault="000E0949">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0949" w:rsidRDefault="000E0949">
      <w:r>
        <w:separator/>
      </w:r>
    </w:p>
  </w:footnote>
  <w:footnote w:type="continuationSeparator" w:id="0">
    <w:p w:rsidR="000E0949" w:rsidRDefault="000E09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C1BAB"/>
    <w:multiLevelType w:val="hybridMultilevel"/>
    <w:tmpl w:val="3BCC5FA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 w15:restartNumberingAfterBreak="0">
    <w:nsid w:val="1B8A3AE9"/>
    <w:multiLevelType w:val="hybridMultilevel"/>
    <w:tmpl w:val="55C03E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1C872ADA"/>
    <w:multiLevelType w:val="hybridMultilevel"/>
    <w:tmpl w:val="519A02D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2A390B02"/>
    <w:multiLevelType w:val="hybridMultilevel"/>
    <w:tmpl w:val="1A22DDDC"/>
    <w:lvl w:ilvl="0" w:tplc="04190001">
      <w:start w:val="1"/>
      <w:numFmt w:val="bullet"/>
      <w:lvlText w:val=""/>
      <w:lvlJc w:val="left"/>
      <w:pPr>
        <w:ind w:left="1260" w:hanging="360"/>
      </w:pPr>
      <w:rPr>
        <w:rFonts w:ascii="Symbol" w:hAnsi="Symbol"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4" w15:restartNumberingAfterBreak="0">
    <w:nsid w:val="301675DE"/>
    <w:multiLevelType w:val="hybridMultilevel"/>
    <w:tmpl w:val="7904055E"/>
    <w:lvl w:ilvl="0" w:tplc="C57A7394">
      <w:start w:val="198"/>
      <w:numFmt w:val="decimal"/>
      <w:lvlText w:val="%1"/>
      <w:lvlJc w:val="left"/>
      <w:pPr>
        <w:ind w:left="1093" w:hanging="450"/>
      </w:pPr>
      <w:rPr>
        <w:rFonts w:eastAsia="Times New Roman" w:hint="default"/>
        <w:color w:val="22272F"/>
      </w:rPr>
    </w:lvl>
    <w:lvl w:ilvl="1" w:tplc="04190019" w:tentative="1">
      <w:start w:val="1"/>
      <w:numFmt w:val="lowerLetter"/>
      <w:lvlText w:val="%2."/>
      <w:lvlJc w:val="left"/>
      <w:pPr>
        <w:ind w:left="1723" w:hanging="360"/>
      </w:pPr>
    </w:lvl>
    <w:lvl w:ilvl="2" w:tplc="0419001B" w:tentative="1">
      <w:start w:val="1"/>
      <w:numFmt w:val="lowerRoman"/>
      <w:lvlText w:val="%3."/>
      <w:lvlJc w:val="right"/>
      <w:pPr>
        <w:ind w:left="2443" w:hanging="180"/>
      </w:pPr>
    </w:lvl>
    <w:lvl w:ilvl="3" w:tplc="0419000F" w:tentative="1">
      <w:start w:val="1"/>
      <w:numFmt w:val="decimal"/>
      <w:lvlText w:val="%4."/>
      <w:lvlJc w:val="left"/>
      <w:pPr>
        <w:ind w:left="3163" w:hanging="360"/>
      </w:pPr>
    </w:lvl>
    <w:lvl w:ilvl="4" w:tplc="04190019" w:tentative="1">
      <w:start w:val="1"/>
      <w:numFmt w:val="lowerLetter"/>
      <w:lvlText w:val="%5."/>
      <w:lvlJc w:val="left"/>
      <w:pPr>
        <w:ind w:left="3883" w:hanging="360"/>
      </w:pPr>
    </w:lvl>
    <w:lvl w:ilvl="5" w:tplc="0419001B" w:tentative="1">
      <w:start w:val="1"/>
      <w:numFmt w:val="lowerRoman"/>
      <w:lvlText w:val="%6."/>
      <w:lvlJc w:val="right"/>
      <w:pPr>
        <w:ind w:left="4603" w:hanging="180"/>
      </w:pPr>
    </w:lvl>
    <w:lvl w:ilvl="6" w:tplc="0419000F" w:tentative="1">
      <w:start w:val="1"/>
      <w:numFmt w:val="decimal"/>
      <w:lvlText w:val="%7."/>
      <w:lvlJc w:val="left"/>
      <w:pPr>
        <w:ind w:left="5323" w:hanging="360"/>
      </w:pPr>
    </w:lvl>
    <w:lvl w:ilvl="7" w:tplc="04190019" w:tentative="1">
      <w:start w:val="1"/>
      <w:numFmt w:val="lowerLetter"/>
      <w:lvlText w:val="%8."/>
      <w:lvlJc w:val="left"/>
      <w:pPr>
        <w:ind w:left="6043" w:hanging="360"/>
      </w:pPr>
    </w:lvl>
    <w:lvl w:ilvl="8" w:tplc="0419001B" w:tentative="1">
      <w:start w:val="1"/>
      <w:numFmt w:val="lowerRoman"/>
      <w:lvlText w:val="%9."/>
      <w:lvlJc w:val="right"/>
      <w:pPr>
        <w:ind w:left="6763" w:hanging="180"/>
      </w:pPr>
    </w:lvl>
  </w:abstractNum>
  <w:abstractNum w:abstractNumId="5" w15:restartNumberingAfterBreak="0">
    <w:nsid w:val="301F5926"/>
    <w:multiLevelType w:val="hybridMultilevel"/>
    <w:tmpl w:val="7D3ABAB8"/>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6" w15:restartNumberingAfterBreak="0">
    <w:nsid w:val="32EF3CA0"/>
    <w:multiLevelType w:val="multilevel"/>
    <w:tmpl w:val="2BACE7EA"/>
    <w:lvl w:ilvl="0">
      <w:start w:val="1"/>
      <w:numFmt w:val="bullet"/>
      <w:lvlText w:val="—"/>
      <w:lvlJc w:val="left"/>
      <w:pPr>
        <w:ind w:left="1134" w:hanging="425"/>
      </w:pPr>
      <w:rPr>
        <w:rFonts w:ascii="Times New Roman" w:hAnsi="Times New Roman" w:cs="Times New Roman" w:hint="default"/>
        <w:b w:val="0"/>
        <w:color w:val="000000"/>
        <w:lang w:val="ru-RU"/>
      </w:rPr>
    </w:lvl>
    <w:lvl w:ilvl="1">
      <w:numFmt w:val="none"/>
      <w:lvlText w:val=""/>
      <w:lvlJc w:val="left"/>
      <w:pPr>
        <w:tabs>
          <w:tab w:val="num" w:pos="360"/>
        </w:tabs>
      </w:p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7."/>
      <w:lvlJc w:val="left"/>
      <w:pPr>
        <w:ind w:left="2520" w:hanging="360"/>
      </w:pPr>
      <w:rPr>
        <w:rFonts w:hint="default"/>
      </w:rPr>
    </w:lvl>
    <w:lvl w:ilvl="7">
      <w:start w:val="1"/>
      <w:numFmt w:val="bullet"/>
      <w:lvlText w:val=""/>
      <w:lvlJc w:val="left"/>
      <w:pPr>
        <w:ind w:left="2880" w:hanging="360"/>
      </w:pPr>
      <w:rPr>
        <w:rFonts w:ascii="Symbol" w:hAnsi="Symbol" w:hint="default"/>
      </w:rPr>
    </w:lvl>
    <w:lvl w:ilvl="8">
      <w:start w:val="1"/>
      <w:numFmt w:val="lowerRoman"/>
      <w:lvlText w:val="%9."/>
      <w:lvlJc w:val="left"/>
      <w:pPr>
        <w:ind w:left="3240" w:hanging="360"/>
      </w:pPr>
      <w:rPr>
        <w:rFonts w:hint="default"/>
      </w:rPr>
    </w:lvl>
  </w:abstractNum>
  <w:abstractNum w:abstractNumId="7" w15:restartNumberingAfterBreak="0">
    <w:nsid w:val="428D5CF2"/>
    <w:multiLevelType w:val="hybridMultilevel"/>
    <w:tmpl w:val="459E4C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9AC0B8A"/>
    <w:multiLevelType w:val="hybridMultilevel"/>
    <w:tmpl w:val="3A6CD2E6"/>
    <w:lvl w:ilvl="0" w:tplc="0419000F">
      <w:start w:val="1"/>
      <w:numFmt w:val="decimal"/>
      <w:lvlText w:val="%1."/>
      <w:lvlJc w:val="left"/>
      <w:pPr>
        <w:ind w:left="1143" w:hanging="360"/>
      </w:pPr>
      <w:rPr>
        <w:rFonts w:hint="default"/>
      </w:rPr>
    </w:lvl>
    <w:lvl w:ilvl="1" w:tplc="04190003" w:tentative="1">
      <w:start w:val="1"/>
      <w:numFmt w:val="bullet"/>
      <w:lvlText w:val="o"/>
      <w:lvlJc w:val="left"/>
      <w:pPr>
        <w:ind w:left="1863" w:hanging="360"/>
      </w:pPr>
      <w:rPr>
        <w:rFonts w:ascii="Courier New" w:hAnsi="Courier New" w:cs="Courier New" w:hint="default"/>
      </w:rPr>
    </w:lvl>
    <w:lvl w:ilvl="2" w:tplc="04190005" w:tentative="1">
      <w:start w:val="1"/>
      <w:numFmt w:val="bullet"/>
      <w:lvlText w:val=""/>
      <w:lvlJc w:val="left"/>
      <w:pPr>
        <w:ind w:left="2583" w:hanging="360"/>
      </w:pPr>
      <w:rPr>
        <w:rFonts w:ascii="Wingdings" w:hAnsi="Wingdings" w:hint="default"/>
      </w:rPr>
    </w:lvl>
    <w:lvl w:ilvl="3" w:tplc="04190001" w:tentative="1">
      <w:start w:val="1"/>
      <w:numFmt w:val="bullet"/>
      <w:lvlText w:val=""/>
      <w:lvlJc w:val="left"/>
      <w:pPr>
        <w:ind w:left="3303" w:hanging="360"/>
      </w:pPr>
      <w:rPr>
        <w:rFonts w:ascii="Symbol" w:hAnsi="Symbol" w:hint="default"/>
      </w:rPr>
    </w:lvl>
    <w:lvl w:ilvl="4" w:tplc="04190003" w:tentative="1">
      <w:start w:val="1"/>
      <w:numFmt w:val="bullet"/>
      <w:lvlText w:val="o"/>
      <w:lvlJc w:val="left"/>
      <w:pPr>
        <w:ind w:left="4023" w:hanging="360"/>
      </w:pPr>
      <w:rPr>
        <w:rFonts w:ascii="Courier New" w:hAnsi="Courier New" w:cs="Courier New" w:hint="default"/>
      </w:rPr>
    </w:lvl>
    <w:lvl w:ilvl="5" w:tplc="04190005" w:tentative="1">
      <w:start w:val="1"/>
      <w:numFmt w:val="bullet"/>
      <w:lvlText w:val=""/>
      <w:lvlJc w:val="left"/>
      <w:pPr>
        <w:ind w:left="4743" w:hanging="360"/>
      </w:pPr>
      <w:rPr>
        <w:rFonts w:ascii="Wingdings" w:hAnsi="Wingdings" w:hint="default"/>
      </w:rPr>
    </w:lvl>
    <w:lvl w:ilvl="6" w:tplc="04190001" w:tentative="1">
      <w:start w:val="1"/>
      <w:numFmt w:val="bullet"/>
      <w:lvlText w:val=""/>
      <w:lvlJc w:val="left"/>
      <w:pPr>
        <w:ind w:left="5463" w:hanging="360"/>
      </w:pPr>
      <w:rPr>
        <w:rFonts w:ascii="Symbol" w:hAnsi="Symbol" w:hint="default"/>
      </w:rPr>
    </w:lvl>
    <w:lvl w:ilvl="7" w:tplc="04190003" w:tentative="1">
      <w:start w:val="1"/>
      <w:numFmt w:val="bullet"/>
      <w:lvlText w:val="o"/>
      <w:lvlJc w:val="left"/>
      <w:pPr>
        <w:ind w:left="6183" w:hanging="360"/>
      </w:pPr>
      <w:rPr>
        <w:rFonts w:ascii="Courier New" w:hAnsi="Courier New" w:cs="Courier New" w:hint="default"/>
      </w:rPr>
    </w:lvl>
    <w:lvl w:ilvl="8" w:tplc="04190005" w:tentative="1">
      <w:start w:val="1"/>
      <w:numFmt w:val="bullet"/>
      <w:lvlText w:val=""/>
      <w:lvlJc w:val="left"/>
      <w:pPr>
        <w:ind w:left="6903" w:hanging="360"/>
      </w:pPr>
      <w:rPr>
        <w:rFonts w:ascii="Wingdings" w:hAnsi="Wingdings" w:hint="default"/>
      </w:rPr>
    </w:lvl>
  </w:abstractNum>
  <w:num w:numId="1">
    <w:abstractNumId w:val="8"/>
  </w:num>
  <w:num w:numId="2">
    <w:abstractNumId w:val="7"/>
  </w:num>
  <w:num w:numId="3">
    <w:abstractNumId w:val="6"/>
  </w:num>
  <w:num w:numId="4">
    <w:abstractNumId w:val="0"/>
  </w:num>
  <w:num w:numId="5">
    <w:abstractNumId w:val="5"/>
  </w:num>
  <w:num w:numId="6">
    <w:abstractNumId w:val="3"/>
  </w:num>
  <w:num w:numId="7">
    <w:abstractNumId w:val="4"/>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07E9"/>
    <w:rsid w:val="00003CFB"/>
    <w:rsid w:val="00006C1A"/>
    <w:rsid w:val="00012962"/>
    <w:rsid w:val="00020398"/>
    <w:rsid w:val="00024DAB"/>
    <w:rsid w:val="00026056"/>
    <w:rsid w:val="00031687"/>
    <w:rsid w:val="00034464"/>
    <w:rsid w:val="00034AE6"/>
    <w:rsid w:val="00043AB0"/>
    <w:rsid w:val="00045D1E"/>
    <w:rsid w:val="000504EB"/>
    <w:rsid w:val="000637D0"/>
    <w:rsid w:val="000721F6"/>
    <w:rsid w:val="00077D24"/>
    <w:rsid w:val="00082057"/>
    <w:rsid w:val="00093EFA"/>
    <w:rsid w:val="00094AE7"/>
    <w:rsid w:val="00096A30"/>
    <w:rsid w:val="000C44A3"/>
    <w:rsid w:val="000C45CD"/>
    <w:rsid w:val="000C50C4"/>
    <w:rsid w:val="000C74C1"/>
    <w:rsid w:val="000D794E"/>
    <w:rsid w:val="000E0949"/>
    <w:rsid w:val="000E27C2"/>
    <w:rsid w:val="000E2EED"/>
    <w:rsid w:val="000F4D52"/>
    <w:rsid w:val="0011777B"/>
    <w:rsid w:val="00124245"/>
    <w:rsid w:val="00126F3C"/>
    <w:rsid w:val="0013026F"/>
    <w:rsid w:val="00141A79"/>
    <w:rsid w:val="0015454E"/>
    <w:rsid w:val="00163B39"/>
    <w:rsid w:val="00180D0F"/>
    <w:rsid w:val="001B3ECC"/>
    <w:rsid w:val="001B4D57"/>
    <w:rsid w:val="001B623E"/>
    <w:rsid w:val="001C1FA3"/>
    <w:rsid w:val="001C78E4"/>
    <w:rsid w:val="001D5844"/>
    <w:rsid w:val="001E1058"/>
    <w:rsid w:val="001E17BA"/>
    <w:rsid w:val="001F0E45"/>
    <w:rsid w:val="001F750D"/>
    <w:rsid w:val="00204B15"/>
    <w:rsid w:val="00215838"/>
    <w:rsid w:val="00220253"/>
    <w:rsid w:val="00226E8C"/>
    <w:rsid w:val="00227C2F"/>
    <w:rsid w:val="00235A99"/>
    <w:rsid w:val="00236E54"/>
    <w:rsid w:val="00237EA5"/>
    <w:rsid w:val="00240AFF"/>
    <w:rsid w:val="00240C77"/>
    <w:rsid w:val="002441F7"/>
    <w:rsid w:val="00244F19"/>
    <w:rsid w:val="00260308"/>
    <w:rsid w:val="0026301C"/>
    <w:rsid w:val="002775AD"/>
    <w:rsid w:val="00290EF7"/>
    <w:rsid w:val="00294CCC"/>
    <w:rsid w:val="002A2E2C"/>
    <w:rsid w:val="002A5367"/>
    <w:rsid w:val="002A6D53"/>
    <w:rsid w:val="002B7D09"/>
    <w:rsid w:val="002C1EA8"/>
    <w:rsid w:val="002C7AFC"/>
    <w:rsid w:val="002D6A35"/>
    <w:rsid w:val="002F152F"/>
    <w:rsid w:val="00301A23"/>
    <w:rsid w:val="00313834"/>
    <w:rsid w:val="00314206"/>
    <w:rsid w:val="003232A2"/>
    <w:rsid w:val="00323E9A"/>
    <w:rsid w:val="003425F1"/>
    <w:rsid w:val="00347B2E"/>
    <w:rsid w:val="003568C6"/>
    <w:rsid w:val="0036221F"/>
    <w:rsid w:val="00362303"/>
    <w:rsid w:val="003655DE"/>
    <w:rsid w:val="003741EC"/>
    <w:rsid w:val="00380724"/>
    <w:rsid w:val="00393C6C"/>
    <w:rsid w:val="003B2B9D"/>
    <w:rsid w:val="003C7F39"/>
    <w:rsid w:val="003D2414"/>
    <w:rsid w:val="003D425E"/>
    <w:rsid w:val="003E3F58"/>
    <w:rsid w:val="003E57AE"/>
    <w:rsid w:val="003F024D"/>
    <w:rsid w:val="003F28DA"/>
    <w:rsid w:val="003F74A8"/>
    <w:rsid w:val="00427178"/>
    <w:rsid w:val="004302DC"/>
    <w:rsid w:val="00443977"/>
    <w:rsid w:val="0045310E"/>
    <w:rsid w:val="00456C3B"/>
    <w:rsid w:val="00462913"/>
    <w:rsid w:val="00463CB6"/>
    <w:rsid w:val="00465C43"/>
    <w:rsid w:val="00467CB5"/>
    <w:rsid w:val="00470C4E"/>
    <w:rsid w:val="00477415"/>
    <w:rsid w:val="00482A3A"/>
    <w:rsid w:val="004C0D99"/>
    <w:rsid w:val="004E5014"/>
    <w:rsid w:val="00510FA3"/>
    <w:rsid w:val="00515648"/>
    <w:rsid w:val="005263D9"/>
    <w:rsid w:val="005266C9"/>
    <w:rsid w:val="005500F0"/>
    <w:rsid w:val="0055049F"/>
    <w:rsid w:val="005516D4"/>
    <w:rsid w:val="005517AE"/>
    <w:rsid w:val="00561A80"/>
    <w:rsid w:val="00590169"/>
    <w:rsid w:val="005B2F82"/>
    <w:rsid w:val="005B764B"/>
    <w:rsid w:val="005C4C2E"/>
    <w:rsid w:val="005D6D83"/>
    <w:rsid w:val="005E381A"/>
    <w:rsid w:val="005F45AC"/>
    <w:rsid w:val="00602C39"/>
    <w:rsid w:val="00614C8E"/>
    <w:rsid w:val="00616006"/>
    <w:rsid w:val="00625698"/>
    <w:rsid w:val="00625897"/>
    <w:rsid w:val="006307E9"/>
    <w:rsid w:val="006325A2"/>
    <w:rsid w:val="00640570"/>
    <w:rsid w:val="006578CA"/>
    <w:rsid w:val="00657C73"/>
    <w:rsid w:val="0066069E"/>
    <w:rsid w:val="00670208"/>
    <w:rsid w:val="00674D0A"/>
    <w:rsid w:val="00680838"/>
    <w:rsid w:val="006A095C"/>
    <w:rsid w:val="006A5AE3"/>
    <w:rsid w:val="006A7270"/>
    <w:rsid w:val="006D536B"/>
    <w:rsid w:val="0071106D"/>
    <w:rsid w:val="00712850"/>
    <w:rsid w:val="00723FF2"/>
    <w:rsid w:val="007316A3"/>
    <w:rsid w:val="007525D7"/>
    <w:rsid w:val="00754D44"/>
    <w:rsid w:val="00756A22"/>
    <w:rsid w:val="00757035"/>
    <w:rsid w:val="00765620"/>
    <w:rsid w:val="0078598F"/>
    <w:rsid w:val="00792D41"/>
    <w:rsid w:val="007A1DAE"/>
    <w:rsid w:val="007B4BE8"/>
    <w:rsid w:val="007E542E"/>
    <w:rsid w:val="007E62B8"/>
    <w:rsid w:val="007F00FD"/>
    <w:rsid w:val="008005FC"/>
    <w:rsid w:val="0080742F"/>
    <w:rsid w:val="00845854"/>
    <w:rsid w:val="00846475"/>
    <w:rsid w:val="0084648E"/>
    <w:rsid w:val="0085125B"/>
    <w:rsid w:val="00864C40"/>
    <w:rsid w:val="008877C5"/>
    <w:rsid w:val="008A3032"/>
    <w:rsid w:val="008A4CE8"/>
    <w:rsid w:val="008B5871"/>
    <w:rsid w:val="008C482F"/>
    <w:rsid w:val="008C4A11"/>
    <w:rsid w:val="008C4EB9"/>
    <w:rsid w:val="008E001D"/>
    <w:rsid w:val="008E289D"/>
    <w:rsid w:val="008F0E07"/>
    <w:rsid w:val="00906742"/>
    <w:rsid w:val="0091176B"/>
    <w:rsid w:val="00934766"/>
    <w:rsid w:val="0095772F"/>
    <w:rsid w:val="009654F8"/>
    <w:rsid w:val="00973612"/>
    <w:rsid w:val="009749C8"/>
    <w:rsid w:val="0098003C"/>
    <w:rsid w:val="009802F8"/>
    <w:rsid w:val="0098383E"/>
    <w:rsid w:val="00984C6B"/>
    <w:rsid w:val="00996C17"/>
    <w:rsid w:val="009A4219"/>
    <w:rsid w:val="009A4725"/>
    <w:rsid w:val="009B304A"/>
    <w:rsid w:val="009C1DB4"/>
    <w:rsid w:val="009C29FC"/>
    <w:rsid w:val="009F15A0"/>
    <w:rsid w:val="009F6B7D"/>
    <w:rsid w:val="00A008B0"/>
    <w:rsid w:val="00A034BC"/>
    <w:rsid w:val="00A165EF"/>
    <w:rsid w:val="00A358A1"/>
    <w:rsid w:val="00A40645"/>
    <w:rsid w:val="00A523DD"/>
    <w:rsid w:val="00A55B05"/>
    <w:rsid w:val="00A63874"/>
    <w:rsid w:val="00A64271"/>
    <w:rsid w:val="00A6740F"/>
    <w:rsid w:val="00A71C55"/>
    <w:rsid w:val="00A74B10"/>
    <w:rsid w:val="00A8112F"/>
    <w:rsid w:val="00AA240E"/>
    <w:rsid w:val="00AA55F1"/>
    <w:rsid w:val="00AA74BB"/>
    <w:rsid w:val="00AC035C"/>
    <w:rsid w:val="00AE2E58"/>
    <w:rsid w:val="00AF72B8"/>
    <w:rsid w:val="00B07DC9"/>
    <w:rsid w:val="00B123C0"/>
    <w:rsid w:val="00B1454A"/>
    <w:rsid w:val="00B16050"/>
    <w:rsid w:val="00B3417E"/>
    <w:rsid w:val="00B35632"/>
    <w:rsid w:val="00B42117"/>
    <w:rsid w:val="00B44172"/>
    <w:rsid w:val="00B645A3"/>
    <w:rsid w:val="00B656BB"/>
    <w:rsid w:val="00B666FF"/>
    <w:rsid w:val="00B7450C"/>
    <w:rsid w:val="00B763D0"/>
    <w:rsid w:val="00B7769C"/>
    <w:rsid w:val="00B862B8"/>
    <w:rsid w:val="00BA2EA2"/>
    <w:rsid w:val="00BA32B5"/>
    <w:rsid w:val="00BA6F01"/>
    <w:rsid w:val="00BB4980"/>
    <w:rsid w:val="00BB7DC8"/>
    <w:rsid w:val="00BC40CF"/>
    <w:rsid w:val="00BE0C19"/>
    <w:rsid w:val="00BE1CA0"/>
    <w:rsid w:val="00BE3869"/>
    <w:rsid w:val="00BF518A"/>
    <w:rsid w:val="00C042E5"/>
    <w:rsid w:val="00C21770"/>
    <w:rsid w:val="00C30FD1"/>
    <w:rsid w:val="00C375E5"/>
    <w:rsid w:val="00C4123E"/>
    <w:rsid w:val="00C42BF8"/>
    <w:rsid w:val="00C443A7"/>
    <w:rsid w:val="00C4741D"/>
    <w:rsid w:val="00C545CD"/>
    <w:rsid w:val="00C60392"/>
    <w:rsid w:val="00C758F6"/>
    <w:rsid w:val="00C81633"/>
    <w:rsid w:val="00CB029F"/>
    <w:rsid w:val="00CD39C8"/>
    <w:rsid w:val="00CD3BB1"/>
    <w:rsid w:val="00CD7B9D"/>
    <w:rsid w:val="00CE766B"/>
    <w:rsid w:val="00CF691D"/>
    <w:rsid w:val="00D0022D"/>
    <w:rsid w:val="00D05AA8"/>
    <w:rsid w:val="00D3309B"/>
    <w:rsid w:val="00D40823"/>
    <w:rsid w:val="00D524D0"/>
    <w:rsid w:val="00D54957"/>
    <w:rsid w:val="00D57BEC"/>
    <w:rsid w:val="00D7097A"/>
    <w:rsid w:val="00D84459"/>
    <w:rsid w:val="00D84563"/>
    <w:rsid w:val="00D92A1A"/>
    <w:rsid w:val="00DC2E50"/>
    <w:rsid w:val="00DC73CC"/>
    <w:rsid w:val="00DE2624"/>
    <w:rsid w:val="00DE300A"/>
    <w:rsid w:val="00DE4699"/>
    <w:rsid w:val="00DF7049"/>
    <w:rsid w:val="00E14B38"/>
    <w:rsid w:val="00E218AF"/>
    <w:rsid w:val="00E26C78"/>
    <w:rsid w:val="00E37377"/>
    <w:rsid w:val="00E54AEB"/>
    <w:rsid w:val="00E7659A"/>
    <w:rsid w:val="00E86F8D"/>
    <w:rsid w:val="00E87A4D"/>
    <w:rsid w:val="00EA28C1"/>
    <w:rsid w:val="00EB3191"/>
    <w:rsid w:val="00EB5B54"/>
    <w:rsid w:val="00EB7857"/>
    <w:rsid w:val="00EE75F7"/>
    <w:rsid w:val="00EF6976"/>
    <w:rsid w:val="00EF78FD"/>
    <w:rsid w:val="00F0707A"/>
    <w:rsid w:val="00F10188"/>
    <w:rsid w:val="00F35E4A"/>
    <w:rsid w:val="00F46426"/>
    <w:rsid w:val="00F51E2E"/>
    <w:rsid w:val="00F537B7"/>
    <w:rsid w:val="00F57B51"/>
    <w:rsid w:val="00F70F9D"/>
    <w:rsid w:val="00F820C0"/>
    <w:rsid w:val="00FC39B7"/>
    <w:rsid w:val="00FC4D89"/>
    <w:rsid w:val="00FC5A73"/>
    <w:rsid w:val="00FD01D5"/>
    <w:rsid w:val="00FD2A0E"/>
    <w:rsid w:val="00FD3AD3"/>
    <w:rsid w:val="00FE195E"/>
    <w:rsid w:val="00FF080A"/>
    <w:rsid w:val="00FF1914"/>
    <w:rsid w:val="00FF4F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4FE894-6129-4AB3-9F44-BA994CAF2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307E9"/>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9"/>
    <w:qFormat/>
    <w:rsid w:val="006307E9"/>
    <w:pPr>
      <w:autoSpaceDE w:val="0"/>
      <w:autoSpaceDN w:val="0"/>
      <w:adjustRightInd w:val="0"/>
      <w:spacing w:before="108" w:after="108"/>
      <w:jc w:val="center"/>
      <w:outlineLvl w:val="0"/>
    </w:pPr>
    <w:rPr>
      <w:rFonts w:ascii="Arial"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307E9"/>
    <w:rPr>
      <w:rFonts w:ascii="Arial" w:eastAsia="Calibri" w:hAnsi="Arial" w:cs="Arial"/>
      <w:b/>
      <w:bCs/>
      <w:color w:val="26282F"/>
      <w:sz w:val="24"/>
      <w:szCs w:val="24"/>
      <w:lang w:eastAsia="ru-RU"/>
    </w:rPr>
  </w:style>
  <w:style w:type="paragraph" w:styleId="a3">
    <w:name w:val="footer"/>
    <w:basedOn w:val="a"/>
    <w:link w:val="a4"/>
    <w:rsid w:val="006307E9"/>
    <w:pPr>
      <w:tabs>
        <w:tab w:val="center" w:pos="4677"/>
        <w:tab w:val="right" w:pos="9355"/>
      </w:tabs>
    </w:pPr>
  </w:style>
  <w:style w:type="character" w:customStyle="1" w:styleId="a4">
    <w:name w:val="Нижний колонтитул Знак"/>
    <w:basedOn w:val="a0"/>
    <w:link w:val="a3"/>
    <w:rsid w:val="006307E9"/>
    <w:rPr>
      <w:rFonts w:ascii="Times New Roman" w:eastAsia="Calibri" w:hAnsi="Times New Roman" w:cs="Times New Roman"/>
      <w:sz w:val="24"/>
      <w:szCs w:val="24"/>
      <w:lang w:eastAsia="ru-RU"/>
    </w:rPr>
  </w:style>
  <w:style w:type="paragraph" w:styleId="a5">
    <w:name w:val="List Paragraph"/>
    <w:basedOn w:val="a"/>
    <w:uiPriority w:val="34"/>
    <w:qFormat/>
    <w:rsid w:val="006307E9"/>
    <w:pPr>
      <w:spacing w:after="160" w:line="259" w:lineRule="auto"/>
      <w:ind w:left="720"/>
      <w:contextualSpacing/>
    </w:pPr>
    <w:rPr>
      <w:rFonts w:ascii="Calibri" w:hAnsi="Calibri"/>
      <w:sz w:val="22"/>
      <w:szCs w:val="22"/>
      <w:lang w:eastAsia="en-US"/>
    </w:rPr>
  </w:style>
  <w:style w:type="paragraph" w:styleId="a6">
    <w:name w:val="Balloon Text"/>
    <w:basedOn w:val="a"/>
    <w:link w:val="a7"/>
    <w:uiPriority w:val="99"/>
    <w:semiHidden/>
    <w:unhideWhenUsed/>
    <w:rsid w:val="00B42117"/>
    <w:rPr>
      <w:rFonts w:ascii="Segoe UI" w:hAnsi="Segoe UI" w:cs="Segoe UI"/>
      <w:sz w:val="18"/>
      <w:szCs w:val="18"/>
    </w:rPr>
  </w:style>
  <w:style w:type="character" w:customStyle="1" w:styleId="a7">
    <w:name w:val="Текст выноски Знак"/>
    <w:basedOn w:val="a0"/>
    <w:link w:val="a6"/>
    <w:uiPriority w:val="99"/>
    <w:semiHidden/>
    <w:rsid w:val="00B42117"/>
    <w:rPr>
      <w:rFonts w:ascii="Segoe UI" w:eastAsia="Calibri" w:hAnsi="Segoe UI" w:cs="Segoe UI"/>
      <w:sz w:val="18"/>
      <w:szCs w:val="18"/>
      <w:lang w:eastAsia="ru-RU"/>
    </w:rPr>
  </w:style>
  <w:style w:type="paragraph" w:styleId="a8">
    <w:name w:val="Normal (Web)"/>
    <w:basedOn w:val="a"/>
    <w:uiPriority w:val="99"/>
    <w:semiHidden/>
    <w:rsid w:val="00237EA5"/>
    <w:pPr>
      <w:spacing w:before="100" w:beforeAutospacing="1" w:after="100" w:afterAutospacing="1"/>
    </w:pPr>
  </w:style>
  <w:style w:type="paragraph" w:customStyle="1" w:styleId="11">
    <w:name w:val="Список маркированный уровень 1♫"/>
    <w:uiPriority w:val="38"/>
    <w:qFormat/>
    <w:rsid w:val="00A008B0"/>
    <w:pPr>
      <w:keepLines/>
      <w:suppressAutoHyphens/>
      <w:spacing w:after="0" w:line="276" w:lineRule="auto"/>
      <w:ind w:left="4395" w:hanging="425"/>
      <w:contextualSpacing/>
      <w:jc w:val="both"/>
    </w:pPr>
    <w:rPr>
      <w:rFonts w:ascii="Times New Roman" w:eastAsia="Times New Roman" w:hAnsi="Times New Roman" w:cs="Times New Roman"/>
      <w:snapToGrid w:val="0"/>
      <w:sz w:val="28"/>
      <w:szCs w:val="20"/>
      <w:lang w:eastAsia="ru-RU"/>
    </w:rPr>
  </w:style>
  <w:style w:type="character" w:styleId="a9">
    <w:name w:val="Hyperlink"/>
    <w:basedOn w:val="a0"/>
    <w:uiPriority w:val="99"/>
    <w:unhideWhenUsed/>
    <w:rsid w:val="00EF6976"/>
    <w:rPr>
      <w:color w:val="0563C1" w:themeColor="hyperlink"/>
      <w:u w:val="single"/>
    </w:rPr>
  </w:style>
  <w:style w:type="paragraph" w:styleId="2">
    <w:name w:val="Body Text Indent 2"/>
    <w:basedOn w:val="a"/>
    <w:link w:val="20"/>
    <w:rsid w:val="00B7450C"/>
    <w:pPr>
      <w:spacing w:after="120" w:line="480" w:lineRule="auto"/>
      <w:ind w:left="283"/>
    </w:pPr>
    <w:rPr>
      <w:rFonts w:eastAsia="Times New Roman"/>
    </w:rPr>
  </w:style>
  <w:style w:type="character" w:customStyle="1" w:styleId="20">
    <w:name w:val="Основной текст с отступом 2 Знак"/>
    <w:basedOn w:val="a0"/>
    <w:link w:val="2"/>
    <w:rsid w:val="00B7450C"/>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5636566">
      <w:bodyDiv w:val="1"/>
      <w:marLeft w:val="0"/>
      <w:marRight w:val="0"/>
      <w:marTop w:val="0"/>
      <w:marBottom w:val="0"/>
      <w:divBdr>
        <w:top w:val="none" w:sz="0" w:space="0" w:color="auto"/>
        <w:left w:val="none" w:sz="0" w:space="0" w:color="auto"/>
        <w:bottom w:val="none" w:sz="0" w:space="0" w:color="auto"/>
        <w:right w:val="none" w:sz="0" w:space="0" w:color="auto"/>
      </w:divBdr>
    </w:div>
    <w:div w:id="1107386299">
      <w:bodyDiv w:val="1"/>
      <w:marLeft w:val="0"/>
      <w:marRight w:val="0"/>
      <w:marTop w:val="0"/>
      <w:marBottom w:val="0"/>
      <w:divBdr>
        <w:top w:val="none" w:sz="0" w:space="0" w:color="auto"/>
        <w:left w:val="none" w:sz="0" w:space="0" w:color="auto"/>
        <w:bottom w:val="none" w:sz="0" w:space="0" w:color="auto"/>
        <w:right w:val="none" w:sz="0" w:space="0" w:color="auto"/>
      </w:divBdr>
    </w:div>
    <w:div w:id="1397388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30AD5E-7D25-4E59-A0AB-3D1407A29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701</TotalTime>
  <Pages>9</Pages>
  <Words>1770</Words>
  <Characters>10091</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Казначейство России</Company>
  <LinksUpToDate>false</LinksUpToDate>
  <CharactersWithSpaces>11838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Шкребнева Наталья Владимировна</dc:creator>
  <cp:keywords/>
  <dc:description/>
  <cp:lastModifiedBy>Степнова Мария Эдуардовна</cp:lastModifiedBy>
  <cp:revision>67</cp:revision>
  <cp:lastPrinted>2025-02-17T07:52:00Z</cp:lastPrinted>
  <dcterms:created xsi:type="dcterms:W3CDTF">2025-02-12T05:38:00Z</dcterms:created>
  <dcterms:modified xsi:type="dcterms:W3CDTF">2025-02-20T07:09:00Z</dcterms:modified>
</cp:coreProperties>
</file>