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420F" w:rsidRDefault="00F1420F" w:rsidP="008B483C">
      <w:pPr>
        <w:ind w:firstLine="709"/>
        <w:jc w:val="both"/>
        <w:rPr>
          <w:b/>
          <w:sz w:val="28"/>
          <w:szCs w:val="28"/>
        </w:rPr>
      </w:pPr>
      <w:r w:rsidRPr="00F1420F">
        <w:rPr>
          <w:b/>
          <w:sz w:val="28"/>
          <w:szCs w:val="28"/>
        </w:rPr>
        <w:t>Развитие взаимодействия контрольно-счетных и финансовых органов в Новосибирской области</w:t>
      </w:r>
    </w:p>
    <w:p w:rsidR="00DF2EF4" w:rsidRDefault="00DF2EF4" w:rsidP="008B483C">
      <w:pPr>
        <w:ind w:firstLine="709"/>
        <w:jc w:val="both"/>
        <w:rPr>
          <w:sz w:val="28"/>
          <w:szCs w:val="28"/>
        </w:rPr>
      </w:pPr>
    </w:p>
    <w:p w:rsidR="00104D55" w:rsidRDefault="003E6605" w:rsidP="00FA56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2022 году заключено соглашение о сотрудничестве между </w:t>
      </w:r>
      <w:r w:rsidRPr="007162A8">
        <w:rPr>
          <w:sz w:val="28"/>
          <w:szCs w:val="28"/>
        </w:rPr>
        <w:t>палат</w:t>
      </w:r>
      <w:r>
        <w:rPr>
          <w:sz w:val="28"/>
          <w:szCs w:val="28"/>
        </w:rPr>
        <w:t>ой</w:t>
      </w:r>
      <w:r w:rsidRPr="007162A8">
        <w:rPr>
          <w:sz w:val="28"/>
          <w:szCs w:val="28"/>
        </w:rPr>
        <w:t xml:space="preserve"> и Министерств</w:t>
      </w:r>
      <w:r w:rsidR="00C04F0E">
        <w:rPr>
          <w:sz w:val="28"/>
          <w:szCs w:val="28"/>
        </w:rPr>
        <w:t>ом</w:t>
      </w:r>
      <w:r w:rsidRPr="007162A8">
        <w:rPr>
          <w:sz w:val="28"/>
          <w:szCs w:val="28"/>
        </w:rPr>
        <w:t xml:space="preserve"> финансов НСО</w:t>
      </w:r>
      <w:r>
        <w:rPr>
          <w:sz w:val="28"/>
          <w:szCs w:val="28"/>
        </w:rPr>
        <w:t xml:space="preserve">. </w:t>
      </w:r>
      <w:r w:rsidR="00104D55">
        <w:rPr>
          <w:sz w:val="28"/>
          <w:szCs w:val="28"/>
        </w:rPr>
        <w:t>По соглашению п</w:t>
      </w:r>
      <w:r>
        <w:rPr>
          <w:sz w:val="28"/>
          <w:szCs w:val="28"/>
        </w:rPr>
        <w:t xml:space="preserve">алата направляет в </w:t>
      </w:r>
      <w:r w:rsidRPr="007162A8">
        <w:rPr>
          <w:sz w:val="28"/>
          <w:szCs w:val="28"/>
        </w:rPr>
        <w:t>Министерств</w:t>
      </w:r>
      <w:r>
        <w:rPr>
          <w:sz w:val="28"/>
          <w:szCs w:val="28"/>
        </w:rPr>
        <w:t>о</w:t>
      </w:r>
      <w:r w:rsidRPr="007162A8">
        <w:rPr>
          <w:sz w:val="28"/>
          <w:szCs w:val="28"/>
        </w:rPr>
        <w:t xml:space="preserve"> финансов</w:t>
      </w:r>
      <w:r>
        <w:rPr>
          <w:sz w:val="28"/>
          <w:szCs w:val="28"/>
        </w:rPr>
        <w:t xml:space="preserve"> отчеты</w:t>
      </w:r>
      <w:r w:rsidR="00104D55">
        <w:rPr>
          <w:sz w:val="28"/>
          <w:szCs w:val="28"/>
        </w:rPr>
        <w:t>,</w:t>
      </w:r>
      <w:r>
        <w:rPr>
          <w:sz w:val="28"/>
          <w:szCs w:val="28"/>
        </w:rPr>
        <w:t xml:space="preserve"> заключения</w:t>
      </w:r>
      <w:r w:rsidR="00104D55">
        <w:rPr>
          <w:sz w:val="28"/>
          <w:szCs w:val="28"/>
        </w:rPr>
        <w:t>, представления и предписания</w:t>
      </w:r>
      <w:r>
        <w:rPr>
          <w:sz w:val="28"/>
          <w:szCs w:val="28"/>
        </w:rPr>
        <w:t xml:space="preserve"> </w:t>
      </w:r>
      <w:r w:rsidR="002A4504">
        <w:rPr>
          <w:sz w:val="28"/>
          <w:szCs w:val="28"/>
        </w:rPr>
        <w:t xml:space="preserve">всем </w:t>
      </w:r>
      <w:r w:rsidR="00104D55">
        <w:rPr>
          <w:sz w:val="28"/>
          <w:szCs w:val="28"/>
        </w:rPr>
        <w:t xml:space="preserve">по проведенным контрольным и экспертно-аналитическим мероприятиям. Эти документы содержат предложения палаты по </w:t>
      </w:r>
      <w:r w:rsidR="00104D55" w:rsidRPr="007162A8">
        <w:rPr>
          <w:sz w:val="28"/>
          <w:szCs w:val="28"/>
        </w:rPr>
        <w:t>совершенствовани</w:t>
      </w:r>
      <w:r w:rsidR="00104D55">
        <w:rPr>
          <w:sz w:val="28"/>
          <w:szCs w:val="28"/>
        </w:rPr>
        <w:t>ю</w:t>
      </w:r>
      <w:r w:rsidR="00104D55" w:rsidRPr="007162A8">
        <w:rPr>
          <w:sz w:val="28"/>
          <w:szCs w:val="28"/>
        </w:rPr>
        <w:t xml:space="preserve"> бюджетного законодательства</w:t>
      </w:r>
      <w:r w:rsidR="00104D55">
        <w:rPr>
          <w:sz w:val="28"/>
          <w:szCs w:val="28"/>
        </w:rPr>
        <w:t xml:space="preserve"> и</w:t>
      </w:r>
      <w:r w:rsidR="00104D55" w:rsidRPr="007162A8">
        <w:rPr>
          <w:sz w:val="28"/>
          <w:szCs w:val="28"/>
        </w:rPr>
        <w:t xml:space="preserve"> бюджетного процесса в Новосибирской области</w:t>
      </w:r>
      <w:r w:rsidR="00104D55">
        <w:rPr>
          <w:sz w:val="28"/>
          <w:szCs w:val="28"/>
        </w:rPr>
        <w:t xml:space="preserve">, а также меры, необходимые для </w:t>
      </w:r>
      <w:r w:rsidR="00104D55" w:rsidRPr="00104D55">
        <w:rPr>
          <w:sz w:val="28"/>
          <w:szCs w:val="28"/>
        </w:rPr>
        <w:t xml:space="preserve">устранения и предупреждения </w:t>
      </w:r>
      <w:r w:rsidR="00104D55">
        <w:rPr>
          <w:sz w:val="28"/>
          <w:szCs w:val="28"/>
        </w:rPr>
        <w:t xml:space="preserve">установленных </w:t>
      </w:r>
      <w:r w:rsidR="00104D55" w:rsidRPr="00104D55">
        <w:rPr>
          <w:sz w:val="28"/>
          <w:szCs w:val="28"/>
        </w:rPr>
        <w:t>нарушений и недостатков</w:t>
      </w:r>
      <w:r w:rsidR="00104D55">
        <w:rPr>
          <w:sz w:val="28"/>
          <w:szCs w:val="28"/>
        </w:rPr>
        <w:t xml:space="preserve">. </w:t>
      </w:r>
      <w:r w:rsidR="00104D55" w:rsidRPr="007162A8">
        <w:rPr>
          <w:sz w:val="28"/>
          <w:szCs w:val="28"/>
        </w:rPr>
        <w:t>Министерств</w:t>
      </w:r>
      <w:r w:rsidR="00104D55">
        <w:rPr>
          <w:sz w:val="28"/>
          <w:szCs w:val="28"/>
        </w:rPr>
        <w:t>о</w:t>
      </w:r>
      <w:r w:rsidR="00104D55" w:rsidRPr="007162A8">
        <w:rPr>
          <w:sz w:val="28"/>
          <w:szCs w:val="28"/>
        </w:rPr>
        <w:t xml:space="preserve"> финансов</w:t>
      </w:r>
      <w:r w:rsidR="00104D55">
        <w:rPr>
          <w:sz w:val="28"/>
          <w:szCs w:val="28"/>
        </w:rPr>
        <w:t xml:space="preserve"> направляет в палату информацию о мерах,</w:t>
      </w:r>
      <w:r w:rsidR="00104D55" w:rsidRPr="00104D55">
        <w:rPr>
          <w:sz w:val="28"/>
          <w:szCs w:val="28"/>
        </w:rPr>
        <w:t xml:space="preserve"> </w:t>
      </w:r>
      <w:r w:rsidR="00104D55">
        <w:rPr>
          <w:sz w:val="28"/>
          <w:szCs w:val="28"/>
        </w:rPr>
        <w:t>принятых</w:t>
      </w:r>
      <w:r w:rsidR="00104D55" w:rsidRPr="00104D55">
        <w:rPr>
          <w:sz w:val="28"/>
          <w:szCs w:val="28"/>
        </w:rPr>
        <w:t xml:space="preserve"> для минимизации </w:t>
      </w:r>
      <w:r w:rsidR="00104D55">
        <w:rPr>
          <w:sz w:val="28"/>
          <w:szCs w:val="28"/>
        </w:rPr>
        <w:t xml:space="preserve">установленных </w:t>
      </w:r>
      <w:r w:rsidR="00104D55" w:rsidRPr="00104D55">
        <w:rPr>
          <w:sz w:val="28"/>
          <w:szCs w:val="28"/>
        </w:rPr>
        <w:t>нарушений</w:t>
      </w:r>
      <w:r w:rsidR="00104D55">
        <w:rPr>
          <w:sz w:val="28"/>
          <w:szCs w:val="28"/>
        </w:rPr>
        <w:t xml:space="preserve"> и недостатков, а также </w:t>
      </w:r>
      <w:r w:rsidR="00104D55" w:rsidRPr="00104D55">
        <w:rPr>
          <w:sz w:val="28"/>
          <w:szCs w:val="28"/>
        </w:rPr>
        <w:t>о результатах мероприятий по анализу организации бюджетного процесса и соблюдения бюджетного законодательства</w:t>
      </w:r>
      <w:r w:rsidR="00104D55">
        <w:rPr>
          <w:sz w:val="28"/>
          <w:szCs w:val="28"/>
        </w:rPr>
        <w:t>,</w:t>
      </w:r>
      <w:r w:rsidR="00104D55" w:rsidRPr="00104D55">
        <w:rPr>
          <w:sz w:val="28"/>
          <w:szCs w:val="28"/>
        </w:rPr>
        <w:t xml:space="preserve"> проведенных Министерством</w:t>
      </w:r>
      <w:r w:rsidR="00104D55">
        <w:rPr>
          <w:sz w:val="28"/>
          <w:szCs w:val="28"/>
        </w:rPr>
        <w:t>.</w:t>
      </w:r>
    </w:p>
    <w:p w:rsidR="00104D55" w:rsidRDefault="002A4504" w:rsidP="00FA56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данный момент п</w:t>
      </w:r>
      <w:r w:rsidR="006D5631">
        <w:rPr>
          <w:sz w:val="28"/>
          <w:szCs w:val="28"/>
        </w:rPr>
        <w:t xml:space="preserve">алата направила в </w:t>
      </w:r>
      <w:r w:rsidR="006D5631" w:rsidRPr="00104D55">
        <w:rPr>
          <w:sz w:val="28"/>
          <w:szCs w:val="28"/>
        </w:rPr>
        <w:t>Министерство</w:t>
      </w:r>
      <w:r w:rsidR="006D5631">
        <w:rPr>
          <w:sz w:val="28"/>
          <w:szCs w:val="28"/>
        </w:rPr>
        <w:t xml:space="preserve"> отчеты, заключения и представления по 24-м мероприятиям, проведенным в 2022 году, а также по результатам проверки высокодотационных муниципальных образований, проведенной в 2021 году (25 отчетов и заключений</w:t>
      </w:r>
      <w:r w:rsidR="00984D98">
        <w:rPr>
          <w:sz w:val="28"/>
          <w:szCs w:val="28"/>
        </w:rPr>
        <w:t>,</w:t>
      </w:r>
      <w:r w:rsidR="006D5631">
        <w:rPr>
          <w:sz w:val="28"/>
          <w:szCs w:val="28"/>
        </w:rPr>
        <w:t xml:space="preserve"> 68 представлений). Документы по 5-ти мероприятиям, завершенным в конце 2022 года, были направлены в январе текущего года</w:t>
      </w:r>
      <w:r w:rsidR="00984D98">
        <w:rPr>
          <w:sz w:val="28"/>
          <w:szCs w:val="28"/>
        </w:rPr>
        <w:t>.</w:t>
      </w:r>
    </w:p>
    <w:p w:rsidR="00984D98" w:rsidRDefault="00984D98" w:rsidP="00FA56EF">
      <w:pPr>
        <w:ind w:firstLine="709"/>
        <w:jc w:val="both"/>
        <w:rPr>
          <w:sz w:val="28"/>
          <w:szCs w:val="28"/>
        </w:rPr>
      </w:pPr>
      <w:r w:rsidRPr="007162A8">
        <w:rPr>
          <w:sz w:val="28"/>
          <w:szCs w:val="28"/>
        </w:rPr>
        <w:t>Министерств</w:t>
      </w:r>
      <w:r>
        <w:rPr>
          <w:sz w:val="28"/>
          <w:szCs w:val="28"/>
        </w:rPr>
        <w:t>о</w:t>
      </w:r>
      <w:r w:rsidRPr="007162A8">
        <w:rPr>
          <w:sz w:val="28"/>
          <w:szCs w:val="28"/>
        </w:rPr>
        <w:t xml:space="preserve"> финансов</w:t>
      </w:r>
      <w:r>
        <w:rPr>
          <w:sz w:val="28"/>
          <w:szCs w:val="28"/>
        </w:rPr>
        <w:t xml:space="preserve"> направило в палату информацию о превентивных мерах </w:t>
      </w:r>
      <w:r w:rsidRPr="00104D55">
        <w:rPr>
          <w:sz w:val="28"/>
          <w:szCs w:val="28"/>
        </w:rPr>
        <w:t>для минимизации</w:t>
      </w:r>
      <w:r w:rsidRPr="00984D98">
        <w:rPr>
          <w:sz w:val="28"/>
          <w:szCs w:val="28"/>
        </w:rPr>
        <w:t xml:space="preserve"> </w:t>
      </w:r>
      <w:r w:rsidRPr="00104D55">
        <w:rPr>
          <w:sz w:val="28"/>
          <w:szCs w:val="28"/>
        </w:rPr>
        <w:t>нарушений</w:t>
      </w:r>
      <w:r>
        <w:rPr>
          <w:sz w:val="28"/>
          <w:szCs w:val="28"/>
        </w:rPr>
        <w:t xml:space="preserve"> и недостатков, принятых</w:t>
      </w:r>
      <w:r w:rsidRPr="00104D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9-ти мероприятиям палаты. Кроме того, </w:t>
      </w:r>
      <w:r w:rsidRPr="007162A8">
        <w:rPr>
          <w:sz w:val="28"/>
          <w:szCs w:val="28"/>
        </w:rPr>
        <w:t>Министерств</w:t>
      </w:r>
      <w:r>
        <w:rPr>
          <w:sz w:val="28"/>
          <w:szCs w:val="28"/>
        </w:rPr>
        <w:t>о сообщило о результатах мониторинга состояния местных бюджетов и соблюдения нормативов расходов на содержание органов местного самоуправления.</w:t>
      </w:r>
    </w:p>
    <w:p w:rsidR="00984D98" w:rsidRDefault="00984D98" w:rsidP="00FA56EF">
      <w:pPr>
        <w:ind w:firstLine="709"/>
        <w:jc w:val="both"/>
        <w:rPr>
          <w:sz w:val="28"/>
          <w:szCs w:val="28"/>
        </w:rPr>
      </w:pPr>
    </w:p>
    <w:p w:rsidR="00B81B14" w:rsidRDefault="00984D98" w:rsidP="00FA56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2022 году взаимодействие осуществлялось и в других формах, используемых уже несколько лет</w:t>
      </w:r>
      <w:r w:rsidR="00B81B14">
        <w:rPr>
          <w:sz w:val="28"/>
          <w:szCs w:val="28"/>
        </w:rPr>
        <w:t xml:space="preserve"> (рабочие группы, перечень поручений </w:t>
      </w:r>
      <w:r w:rsidR="00B81B14" w:rsidRPr="007162A8">
        <w:rPr>
          <w:sz w:val="28"/>
          <w:szCs w:val="28"/>
        </w:rPr>
        <w:t>Губернатор</w:t>
      </w:r>
      <w:r w:rsidR="00B81B14">
        <w:rPr>
          <w:sz w:val="28"/>
          <w:szCs w:val="28"/>
        </w:rPr>
        <w:t xml:space="preserve">а НСО). </w:t>
      </w:r>
    </w:p>
    <w:p w:rsidR="00B81B14" w:rsidRDefault="00B81B14" w:rsidP="00B81B14">
      <w:pPr>
        <w:ind w:firstLine="709"/>
        <w:jc w:val="both"/>
        <w:rPr>
          <w:sz w:val="28"/>
          <w:szCs w:val="28"/>
        </w:rPr>
      </w:pPr>
      <w:r w:rsidRPr="007162A8">
        <w:rPr>
          <w:sz w:val="28"/>
          <w:szCs w:val="28"/>
        </w:rPr>
        <w:t>Министерств</w:t>
      </w:r>
      <w:r>
        <w:rPr>
          <w:sz w:val="28"/>
          <w:szCs w:val="28"/>
        </w:rPr>
        <w:t>о</w:t>
      </w:r>
      <w:r w:rsidRPr="007162A8">
        <w:rPr>
          <w:sz w:val="28"/>
          <w:szCs w:val="28"/>
        </w:rPr>
        <w:t xml:space="preserve"> финансов</w:t>
      </w:r>
      <w:r>
        <w:rPr>
          <w:sz w:val="28"/>
          <w:szCs w:val="28"/>
        </w:rPr>
        <w:t xml:space="preserve"> готовит перечень поручений </w:t>
      </w:r>
      <w:r w:rsidRPr="007162A8">
        <w:rPr>
          <w:sz w:val="28"/>
          <w:szCs w:val="28"/>
        </w:rPr>
        <w:t>Губернатор</w:t>
      </w:r>
      <w:r>
        <w:rPr>
          <w:sz w:val="28"/>
          <w:szCs w:val="28"/>
        </w:rPr>
        <w:t>а НСО, направленных на устранение установленных палатой нарушений, а также на реализацию предложений палаты. В прошлые годы</w:t>
      </w:r>
      <w:r w:rsidRPr="00B81B14">
        <w:rPr>
          <w:sz w:val="28"/>
          <w:szCs w:val="28"/>
        </w:rPr>
        <w:t xml:space="preserve"> </w:t>
      </w:r>
      <w:r>
        <w:rPr>
          <w:sz w:val="28"/>
          <w:szCs w:val="28"/>
        </w:rPr>
        <w:t>перечни поручений, как правило, формировали по результатам внешней проверки годового отчета об исполнении областного бюджета и экспертизы проекта областного бюджета. В августе 2022 года был утвержден перечень поручений с конкретными мерами по устранению нарушений и реализации предложений по итогам проведенных в 2021 году мероприятий палаты.</w:t>
      </w:r>
    </w:p>
    <w:p w:rsidR="00B81B14" w:rsidRDefault="00611603" w:rsidP="00FA56EF">
      <w:pPr>
        <w:ind w:firstLine="709"/>
        <w:jc w:val="both"/>
        <w:rPr>
          <w:sz w:val="28"/>
          <w:szCs w:val="28"/>
        </w:rPr>
      </w:pPr>
      <w:r w:rsidRPr="007162A8">
        <w:rPr>
          <w:sz w:val="28"/>
          <w:szCs w:val="28"/>
        </w:rPr>
        <w:t xml:space="preserve">Регламент взаимодействия </w:t>
      </w:r>
      <w:r>
        <w:rPr>
          <w:sz w:val="28"/>
          <w:szCs w:val="28"/>
        </w:rPr>
        <w:t xml:space="preserve">областных органов исполнительной власти с палатой </w:t>
      </w:r>
      <w:r w:rsidRPr="007162A8">
        <w:rPr>
          <w:sz w:val="28"/>
          <w:szCs w:val="28"/>
        </w:rPr>
        <w:t xml:space="preserve">утвержден Губернатором </w:t>
      </w:r>
      <w:r>
        <w:rPr>
          <w:sz w:val="28"/>
          <w:szCs w:val="28"/>
        </w:rPr>
        <w:t>НСО</w:t>
      </w:r>
      <w:r w:rsidRPr="007162A8">
        <w:rPr>
          <w:sz w:val="28"/>
          <w:szCs w:val="28"/>
        </w:rPr>
        <w:t xml:space="preserve"> и предусматривает </w:t>
      </w:r>
      <w:r>
        <w:rPr>
          <w:sz w:val="28"/>
          <w:szCs w:val="28"/>
        </w:rPr>
        <w:t xml:space="preserve">создание рабочих групп для рассмотрения и выработки решений по реализации предложений палаты с обязательным </w:t>
      </w:r>
      <w:r w:rsidRPr="007162A8">
        <w:rPr>
          <w:sz w:val="28"/>
          <w:szCs w:val="28"/>
        </w:rPr>
        <w:t>включение</w:t>
      </w:r>
      <w:r>
        <w:rPr>
          <w:sz w:val="28"/>
          <w:szCs w:val="28"/>
        </w:rPr>
        <w:t>м</w:t>
      </w:r>
      <w:r w:rsidRPr="007162A8">
        <w:rPr>
          <w:sz w:val="28"/>
          <w:szCs w:val="28"/>
        </w:rPr>
        <w:t xml:space="preserve"> представителей палаты </w:t>
      </w:r>
      <w:r>
        <w:rPr>
          <w:sz w:val="28"/>
          <w:szCs w:val="28"/>
        </w:rPr>
        <w:t>в состав рабочих групп. Представители палаты также участвуют в заседаниях рабочих групп, созданных Министерством финансов для рассмотрения вопросов совершенствовани</w:t>
      </w:r>
      <w:r w:rsidR="002A4504">
        <w:rPr>
          <w:sz w:val="28"/>
          <w:szCs w:val="28"/>
        </w:rPr>
        <w:t>я</w:t>
      </w:r>
      <w:r>
        <w:rPr>
          <w:sz w:val="28"/>
          <w:szCs w:val="28"/>
        </w:rPr>
        <w:t xml:space="preserve"> межбюджетных отношений, внесени</w:t>
      </w:r>
      <w:r w:rsidR="002A4504">
        <w:rPr>
          <w:sz w:val="28"/>
          <w:szCs w:val="28"/>
        </w:rPr>
        <w:t>я</w:t>
      </w:r>
      <w:r>
        <w:rPr>
          <w:sz w:val="28"/>
          <w:szCs w:val="28"/>
        </w:rPr>
        <w:t xml:space="preserve"> изменений в госпрограмму управления финансами, методическом совете по бухгалтерскому учету и отчетности.</w:t>
      </w:r>
    </w:p>
    <w:p w:rsidR="00F45634" w:rsidRDefault="008651E2" w:rsidP="00FB44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результате проведенной работы были реализованы предложения палаты по внесению изменений в госпрограмму управления финансами, общие правила предоставления и распределения субсидий местным бюджетам, порядки и типовые соглашения о предоставлении субсидий, изменению принципов отражения в бюджетном учете отдельных объектов и операций.</w:t>
      </w:r>
    </w:p>
    <w:p w:rsidR="00F45634" w:rsidRDefault="00F45634" w:rsidP="00FB4429">
      <w:pPr>
        <w:ind w:firstLine="709"/>
        <w:jc w:val="both"/>
        <w:rPr>
          <w:sz w:val="28"/>
          <w:szCs w:val="28"/>
        </w:rPr>
      </w:pPr>
    </w:p>
    <w:p w:rsidR="00F45634" w:rsidRDefault="008651E2" w:rsidP="00FB44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Следует отметить, что в соответствии с изменениями, внесенными в порядок формирования и реализации областных госпрограмм, Министерство финансов теперь не проверяет соответствие объемов их финансирования закону о бюджете и сводной бюджетной росписи. При этом в ходе экспертизы изменений палатой установлено, что в ряде случаев объем финансирования с росписью не совпадает.</w:t>
      </w:r>
      <w:r w:rsidR="002C395B">
        <w:rPr>
          <w:sz w:val="28"/>
          <w:szCs w:val="28"/>
        </w:rPr>
        <w:t xml:space="preserve"> Похоже, что в информационной системе по умолчанию отображаются данные об объеме лимитов бюджетных обязательств, которые могут быть меньше объема ассигнований в росписи. </w:t>
      </w:r>
      <w:r w:rsidR="00E84D03">
        <w:rPr>
          <w:sz w:val="28"/>
          <w:szCs w:val="28"/>
          <w:lang w:val="en-US"/>
        </w:rPr>
        <w:t>C</w:t>
      </w:r>
      <w:r w:rsidR="00E84D03" w:rsidRPr="00E84D03">
        <w:rPr>
          <w:sz w:val="28"/>
          <w:szCs w:val="28"/>
        </w:rPr>
        <w:t xml:space="preserve"> </w:t>
      </w:r>
      <w:r w:rsidR="00E84D03">
        <w:rPr>
          <w:sz w:val="28"/>
          <w:szCs w:val="28"/>
        </w:rPr>
        <w:t>учетом этого в начале января целесообразно доводить до заказчиков госпрограмм, Законодательного Собрания и палаты актуальные данные об объеме ассигнований в уточненной сводной бюджетной росписи.</w:t>
      </w:r>
    </w:p>
    <w:p w:rsidR="00A74129" w:rsidRPr="002A4504" w:rsidRDefault="00E84D03" w:rsidP="00FB44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2023 года в порядках предоставления субсидий </w:t>
      </w:r>
      <w:r w:rsidR="00A74129">
        <w:rPr>
          <w:sz w:val="28"/>
          <w:szCs w:val="28"/>
        </w:rPr>
        <w:t xml:space="preserve">местным бюджетам </w:t>
      </w:r>
      <w:r>
        <w:rPr>
          <w:sz w:val="28"/>
          <w:szCs w:val="28"/>
        </w:rPr>
        <w:t xml:space="preserve">необходимо устанавливать конкретный уровень </w:t>
      </w:r>
      <w:proofErr w:type="spellStart"/>
      <w:r>
        <w:rPr>
          <w:sz w:val="28"/>
          <w:szCs w:val="28"/>
        </w:rPr>
        <w:t>софинансирования</w:t>
      </w:r>
      <w:proofErr w:type="spellEnd"/>
      <w:r>
        <w:rPr>
          <w:sz w:val="28"/>
          <w:szCs w:val="28"/>
        </w:rPr>
        <w:t xml:space="preserve"> расходов за счет средств областного бюджета. </w:t>
      </w:r>
      <w:r w:rsidR="00A74129">
        <w:rPr>
          <w:sz w:val="28"/>
          <w:szCs w:val="28"/>
        </w:rPr>
        <w:t>Соответств</w:t>
      </w:r>
      <w:r w:rsidR="002A4504">
        <w:rPr>
          <w:sz w:val="28"/>
          <w:szCs w:val="28"/>
        </w:rPr>
        <w:t>ующие</w:t>
      </w:r>
      <w:r w:rsidR="00A74129">
        <w:rPr>
          <w:sz w:val="28"/>
          <w:szCs w:val="28"/>
        </w:rPr>
        <w:t xml:space="preserve"> изменения внесены в общие правила предоставления субсидий по итогам обсуждения на рабочей группе. Но в ряде проектов, поступивших на экспертизу в начале текущего года, конкретный уровень </w:t>
      </w:r>
      <w:proofErr w:type="spellStart"/>
      <w:r w:rsidR="00A74129">
        <w:rPr>
          <w:sz w:val="28"/>
          <w:szCs w:val="28"/>
        </w:rPr>
        <w:t>софинансирования</w:t>
      </w:r>
      <w:proofErr w:type="spellEnd"/>
      <w:r w:rsidR="00A74129">
        <w:rPr>
          <w:sz w:val="28"/>
          <w:szCs w:val="28"/>
        </w:rPr>
        <w:t xml:space="preserve"> не устанавливается. В частности, в порядок включается фраза из общих правил, </w:t>
      </w:r>
      <w:r w:rsidR="002A4504">
        <w:rPr>
          <w:sz w:val="28"/>
          <w:szCs w:val="28"/>
        </w:rPr>
        <w:t>ч</w:t>
      </w:r>
      <w:r w:rsidR="00A74129">
        <w:rPr>
          <w:sz w:val="28"/>
          <w:szCs w:val="28"/>
        </w:rPr>
        <w:t>то этот уровень не должен превышать предельный, установленный распоряжением Правительства НСО.</w:t>
      </w:r>
    </w:p>
    <w:p w:rsidR="00A74129" w:rsidRDefault="00A74129" w:rsidP="00FB4429">
      <w:pPr>
        <w:ind w:firstLine="709"/>
        <w:jc w:val="both"/>
        <w:rPr>
          <w:sz w:val="28"/>
          <w:szCs w:val="28"/>
        </w:rPr>
      </w:pPr>
    </w:p>
    <w:p w:rsidR="009A7CBF" w:rsidRDefault="009A7CBF" w:rsidP="00FB4429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В 2021 году в областной информационной системе управления бюджетным процессом реализована возможность автоматического </w:t>
      </w:r>
      <w:r>
        <w:rPr>
          <w:rFonts w:eastAsiaTheme="minorHAnsi"/>
          <w:sz w:val="28"/>
          <w:szCs w:val="28"/>
          <w:lang w:eastAsia="en-US"/>
        </w:rPr>
        <w:t>формирования реестров закупок малого объема. Это позволило практически исключить нарушения при формировании реестров, ранее допускавшиеся практически в каждом муниципальном образовании. В 2022 году нарушения при ведении реестра были установлены только в 1 поселении, которое осуществляло закупки через подотчетных лиц (</w:t>
      </w:r>
      <w:r w:rsidR="002A4504">
        <w:rPr>
          <w:rFonts w:eastAsiaTheme="minorHAnsi"/>
          <w:sz w:val="28"/>
          <w:szCs w:val="28"/>
          <w:lang w:eastAsia="en-US"/>
        </w:rPr>
        <w:t xml:space="preserve">в </w:t>
      </w:r>
      <w:r>
        <w:rPr>
          <w:rFonts w:eastAsiaTheme="minorHAnsi"/>
          <w:sz w:val="28"/>
          <w:szCs w:val="28"/>
          <w:lang w:eastAsia="en-US"/>
        </w:rPr>
        <w:t xml:space="preserve">информационной системе отсутствует информация о том, что и </w:t>
      </w:r>
      <w:r w:rsidR="002A4504">
        <w:rPr>
          <w:rFonts w:eastAsiaTheme="minorHAnsi"/>
          <w:sz w:val="28"/>
          <w:szCs w:val="28"/>
          <w:lang w:eastAsia="en-US"/>
        </w:rPr>
        <w:t xml:space="preserve">у </w:t>
      </w:r>
      <w:r>
        <w:rPr>
          <w:rFonts w:eastAsiaTheme="minorHAnsi"/>
          <w:sz w:val="28"/>
          <w:szCs w:val="28"/>
          <w:lang w:eastAsia="en-US"/>
        </w:rPr>
        <w:t>кого было закуплено, поэтому эту информацию нужно вносить в реестр из данных первичных документов).</w:t>
      </w:r>
    </w:p>
    <w:p w:rsidR="009A7CBF" w:rsidRDefault="009A7CBF" w:rsidP="00FB4429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Сохраняются недостатки в отчетах об исполнении местных бюджетов, формируемых в областной информационной системе, в них не отражаются наименования целевых статей расходов. Целесообразно предусмотреть ведение в системе классификатора кодов и наименований целевых статей расходов каждого местного бюджета, что позволит автоматизировать процесс формирования проектов решений </w:t>
      </w:r>
      <w:r w:rsidR="002A4504"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 xml:space="preserve"> бюджетах и отчетов об их исполнении.</w:t>
      </w:r>
    </w:p>
    <w:p w:rsidR="009A7CBF" w:rsidRDefault="009A7CBF" w:rsidP="00FB4429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2E3506" w:rsidRDefault="002E3506" w:rsidP="002E35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4-х проверенных поселениях из 20-ти были установлены превышения </w:t>
      </w:r>
      <w:r w:rsidRPr="00E46767">
        <w:rPr>
          <w:sz w:val="28"/>
          <w:szCs w:val="28"/>
        </w:rPr>
        <w:t>нормативов расходов на содержание органов местного самоуправления</w:t>
      </w:r>
      <w:r>
        <w:rPr>
          <w:sz w:val="28"/>
          <w:szCs w:val="28"/>
        </w:rPr>
        <w:t xml:space="preserve">. При чем </w:t>
      </w:r>
      <w:r>
        <w:rPr>
          <w:sz w:val="28"/>
          <w:szCs w:val="28"/>
        </w:rPr>
        <w:lastRenderedPageBreak/>
        <w:t xml:space="preserve">нарушения были допущены за счет расходов на содержание местных администраций, </w:t>
      </w:r>
      <w:r w:rsidR="007B3230">
        <w:rPr>
          <w:sz w:val="28"/>
          <w:szCs w:val="28"/>
        </w:rPr>
        <w:t xml:space="preserve">но </w:t>
      </w:r>
      <w:bookmarkStart w:id="0" w:name="_GoBack"/>
      <w:bookmarkEnd w:id="0"/>
      <w:r>
        <w:rPr>
          <w:sz w:val="28"/>
          <w:szCs w:val="28"/>
        </w:rPr>
        <w:t>«спрятанных» в других подразделах (другие общегосударственные вопросы, коммунальное хозяйство, благоустройство). Поэтому в ходе мониторинга, проводимого Министерством финансов, эти нарушения не выявляются.</w:t>
      </w:r>
    </w:p>
    <w:p w:rsidR="002E3506" w:rsidRDefault="002E3506" w:rsidP="002E35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превышениям нормативов, выявляемым в ходе мониторинга, Министерство финансов направляет информацию в муниципальные контрольно-счетные органы для привлечения виновных к административной ответственности. При этом превышение нормативов является нарушением условий предоставления межбюджетных трансфертов из областного бюджета. Контроль за соблюдением этих условий относится к полномочиям областных органов финансового контроля, которые уполномочены составлять протоколы по этим административным правонарушениям (штрафы в этом случае будут зачисляться в областной бюджет).</w:t>
      </w:r>
    </w:p>
    <w:p w:rsidR="002E3506" w:rsidRDefault="008B377F" w:rsidP="002E35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2022 году информация о превышении норматив была направлена в муниципальные контрольно-счетные органы до заключения соглашения о сотрудничестве между Министерство</w:t>
      </w:r>
      <w:r w:rsidR="002A4504">
        <w:rPr>
          <w:sz w:val="28"/>
          <w:szCs w:val="28"/>
        </w:rPr>
        <w:t>м</w:t>
      </w:r>
      <w:r>
        <w:rPr>
          <w:sz w:val="28"/>
          <w:szCs w:val="28"/>
        </w:rPr>
        <w:t xml:space="preserve"> финансов и палатой. В 2023 году согласно соглашению информация о результатах мониторинга соблюдении нормативов должна быть направлена в палату. В соответствии с КоАП палата, получив соответствующую информацию</w:t>
      </w:r>
      <w:r w:rsidR="0049351F">
        <w:rPr>
          <w:sz w:val="28"/>
          <w:szCs w:val="28"/>
        </w:rPr>
        <w:t>,</w:t>
      </w:r>
      <w:r>
        <w:rPr>
          <w:sz w:val="28"/>
          <w:szCs w:val="28"/>
        </w:rPr>
        <w:t xml:space="preserve"> составит протоколы об административных правонарушениях.</w:t>
      </w:r>
    </w:p>
    <w:p w:rsidR="002E3506" w:rsidRDefault="002E3506" w:rsidP="002E3506">
      <w:pPr>
        <w:ind w:firstLine="709"/>
        <w:jc w:val="both"/>
        <w:rPr>
          <w:sz w:val="28"/>
          <w:szCs w:val="28"/>
        </w:rPr>
      </w:pPr>
    </w:p>
    <w:p w:rsidR="0049351F" w:rsidRDefault="0049351F" w:rsidP="002E35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Как правило, нормативы превышаются в небольших по численности населения поселениях, в которые нормативные расходы, зависящие от числа жителей,</w:t>
      </w:r>
      <w:r w:rsidRPr="0049351F">
        <w:rPr>
          <w:sz w:val="28"/>
          <w:szCs w:val="28"/>
        </w:rPr>
        <w:t xml:space="preserve"> </w:t>
      </w:r>
      <w:r>
        <w:rPr>
          <w:sz w:val="28"/>
          <w:szCs w:val="28"/>
        </w:rPr>
        <w:t>недостаточны для содержания администрации. Кроме того, существует проблема резкого изменения объема нормативных расходов при переходе муниципального образования из одной группы по численности населения в других.</w:t>
      </w:r>
    </w:p>
    <w:p w:rsidR="0049351F" w:rsidRDefault="0049351F" w:rsidP="002E35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одном из заседаний рабочих групп было принято решение </w:t>
      </w:r>
      <w:r w:rsidRPr="0049351F">
        <w:rPr>
          <w:sz w:val="28"/>
          <w:szCs w:val="28"/>
        </w:rPr>
        <w:t>приостановить рассмотрение вопроса об изменении подходов к установлению нормативов до реализации мер по совершенствованию территориальных и организационных основ</w:t>
      </w:r>
      <w:r>
        <w:rPr>
          <w:sz w:val="28"/>
          <w:szCs w:val="28"/>
        </w:rPr>
        <w:t xml:space="preserve"> (прежде всего, в части объединения района и поселений в муниципальный округ). </w:t>
      </w:r>
      <w:r w:rsidRPr="0049351F">
        <w:rPr>
          <w:sz w:val="28"/>
          <w:szCs w:val="28"/>
        </w:rPr>
        <w:t xml:space="preserve">Фактически </w:t>
      </w:r>
      <w:r>
        <w:rPr>
          <w:sz w:val="28"/>
          <w:szCs w:val="28"/>
        </w:rPr>
        <w:t xml:space="preserve">эти </w:t>
      </w:r>
      <w:r w:rsidRPr="0049351F">
        <w:rPr>
          <w:sz w:val="28"/>
          <w:szCs w:val="28"/>
        </w:rPr>
        <w:t>изменения</w:t>
      </w:r>
      <w:r>
        <w:rPr>
          <w:sz w:val="28"/>
          <w:szCs w:val="28"/>
        </w:rPr>
        <w:t xml:space="preserve"> были </w:t>
      </w:r>
      <w:r w:rsidRPr="0049351F">
        <w:rPr>
          <w:sz w:val="28"/>
          <w:szCs w:val="28"/>
        </w:rPr>
        <w:t>учтены</w:t>
      </w:r>
      <w:r>
        <w:rPr>
          <w:sz w:val="28"/>
          <w:szCs w:val="28"/>
        </w:rPr>
        <w:t xml:space="preserve"> при внесении изменений в нормативы в августе 2022 года. Однако предложения палаты при этом учтены не были. В частности</w:t>
      </w:r>
      <w:r w:rsidR="00726BBD">
        <w:rPr>
          <w:sz w:val="28"/>
          <w:szCs w:val="28"/>
        </w:rPr>
        <w:t>,</w:t>
      </w:r>
      <w:r>
        <w:rPr>
          <w:sz w:val="28"/>
          <w:szCs w:val="28"/>
        </w:rPr>
        <w:t xml:space="preserve"> взаимосвязь между размером норматива и численностью н</w:t>
      </w:r>
      <w:r w:rsidR="00726BBD">
        <w:rPr>
          <w:sz w:val="28"/>
          <w:szCs w:val="28"/>
        </w:rPr>
        <w:t>аселения по-прежнему не прямая. При схожей численности населения норматив существенно различается.</w:t>
      </w:r>
    </w:p>
    <w:p w:rsidR="0049351F" w:rsidRDefault="0049351F" w:rsidP="002E3506">
      <w:pPr>
        <w:ind w:firstLine="709"/>
        <w:jc w:val="both"/>
        <w:rPr>
          <w:sz w:val="28"/>
          <w:szCs w:val="28"/>
        </w:rPr>
      </w:pPr>
    </w:p>
    <w:p w:rsidR="0049351F" w:rsidRDefault="00726BBD" w:rsidP="00726BB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внесении изменений в методику определения нормативов не были учтены вопросы оплаты труда председателей и аудиторов муниципальных контрольно-счетных органов, которые по федеральному законодательству</w:t>
      </w:r>
      <w:r w:rsidRPr="00726BBD">
        <w:rPr>
          <w:sz w:val="28"/>
          <w:szCs w:val="28"/>
        </w:rPr>
        <w:t xml:space="preserve"> </w:t>
      </w:r>
      <w:r>
        <w:rPr>
          <w:sz w:val="28"/>
          <w:szCs w:val="28"/>
        </w:rPr>
        <w:t>теперь относятся к муниципальным должностям. Предусмотренный методикой фонд оплаты труда для муниципальных должностей несколько меньше, чем для должности существовавших ранее должностей муниципальной службы. Поэтому для наиболее опытных и профессиональных сотрудников (с максимальным стажем и чином) переход с муниципальной службы на муниципальную должность фактически привел к уменьшению уровня оплаты труда.</w:t>
      </w:r>
    </w:p>
    <w:p w:rsidR="00726BBD" w:rsidRDefault="00726BBD" w:rsidP="002E35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Также не решен вопрос с премированием лиц, замещающих муниципальные должности. В последние годы из областного бюджета выделяются средства на поощрение глав районов. Главам эти средства выплачиваются в виде премий.</w:t>
      </w:r>
      <w:r w:rsidRPr="00726BBD">
        <w:rPr>
          <w:sz w:val="28"/>
          <w:szCs w:val="28"/>
        </w:rPr>
        <w:t xml:space="preserve"> </w:t>
      </w:r>
      <w:r>
        <w:rPr>
          <w:sz w:val="28"/>
          <w:szCs w:val="28"/>
        </w:rPr>
        <w:t>При этом для муниципальных должностей выплата премий областной методикой не предусмотрена, и есть случаи, когда на этом основании премирование фактически не осуществляется (</w:t>
      </w:r>
      <w:r w:rsidRPr="007162A8">
        <w:rPr>
          <w:sz w:val="28"/>
          <w:szCs w:val="28"/>
        </w:rPr>
        <w:t>запрещается</w:t>
      </w:r>
      <w:r>
        <w:rPr>
          <w:sz w:val="28"/>
          <w:szCs w:val="28"/>
        </w:rPr>
        <w:t>).</w:t>
      </w:r>
    </w:p>
    <w:p w:rsidR="00726BBD" w:rsidRDefault="00726BBD" w:rsidP="002E3506">
      <w:pPr>
        <w:ind w:firstLine="709"/>
        <w:jc w:val="both"/>
        <w:rPr>
          <w:sz w:val="28"/>
          <w:szCs w:val="28"/>
        </w:rPr>
      </w:pPr>
    </w:p>
    <w:p w:rsidR="0047420B" w:rsidRDefault="00726BBD" w:rsidP="002E35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Палата также предложила </w:t>
      </w:r>
      <w:r w:rsidR="00181278">
        <w:rPr>
          <w:sz w:val="28"/>
          <w:szCs w:val="28"/>
        </w:rPr>
        <w:t xml:space="preserve">дополнить соглашения </w:t>
      </w:r>
      <w:r w:rsidR="00181278" w:rsidRPr="00181278">
        <w:rPr>
          <w:sz w:val="28"/>
          <w:szCs w:val="28"/>
        </w:rPr>
        <w:t>о мерах по социально-экономическому развитию и оздоровлению финансов муниципальных образований</w:t>
      </w:r>
      <w:r w:rsidR="00181278">
        <w:rPr>
          <w:sz w:val="28"/>
          <w:szCs w:val="28"/>
        </w:rPr>
        <w:t xml:space="preserve"> конкретными мерами, реализация которых находится в компетенции органов местного самоуправления и способна привести к увеличению доходов местных бюджетов. Например, в </w:t>
      </w:r>
      <w:r w:rsidR="00181278" w:rsidRPr="00181278">
        <w:rPr>
          <w:sz w:val="28"/>
          <w:szCs w:val="28"/>
        </w:rPr>
        <w:t>Смоленской области</w:t>
      </w:r>
      <w:r w:rsidR="0047420B">
        <w:rPr>
          <w:sz w:val="28"/>
          <w:szCs w:val="28"/>
        </w:rPr>
        <w:t xml:space="preserve"> предусмотрены меры по обращению в муниципальную собственность</w:t>
      </w:r>
      <w:r w:rsidR="0047420B" w:rsidRPr="00181278">
        <w:rPr>
          <w:sz w:val="28"/>
          <w:szCs w:val="28"/>
        </w:rPr>
        <w:t xml:space="preserve"> невостребованных земельных долей, </w:t>
      </w:r>
      <w:r w:rsidR="0047420B">
        <w:rPr>
          <w:sz w:val="28"/>
          <w:szCs w:val="28"/>
        </w:rPr>
        <w:t>внесение в ЕГРН данных о собственн</w:t>
      </w:r>
      <w:r w:rsidR="002A4504">
        <w:rPr>
          <w:sz w:val="28"/>
          <w:szCs w:val="28"/>
        </w:rPr>
        <w:t>иках</w:t>
      </w:r>
      <w:r w:rsidR="0047420B">
        <w:rPr>
          <w:sz w:val="28"/>
          <w:szCs w:val="28"/>
        </w:rPr>
        <w:t xml:space="preserve"> недвижимого имущества.</w:t>
      </w:r>
    </w:p>
    <w:p w:rsidR="0047420B" w:rsidRDefault="0047420B" w:rsidP="002E3506">
      <w:pPr>
        <w:ind w:firstLine="709"/>
        <w:jc w:val="both"/>
        <w:rPr>
          <w:sz w:val="28"/>
          <w:szCs w:val="28"/>
        </w:rPr>
      </w:pPr>
    </w:p>
    <w:sectPr w:rsidR="0047420B" w:rsidSect="00224E21">
      <w:headerReference w:type="default" r:id="rId7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80840" w:rsidRDefault="00C80840" w:rsidP="0032532C">
      <w:r>
        <w:separator/>
      </w:r>
    </w:p>
  </w:endnote>
  <w:endnote w:type="continuationSeparator" w:id="0">
    <w:p w:rsidR="00C80840" w:rsidRDefault="00C80840" w:rsidP="00325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80840" w:rsidRDefault="00C80840" w:rsidP="0032532C">
      <w:r>
        <w:separator/>
      </w:r>
    </w:p>
  </w:footnote>
  <w:footnote w:type="continuationSeparator" w:id="0">
    <w:p w:rsidR="00C80840" w:rsidRDefault="00C80840" w:rsidP="003253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080076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A07C90" w:rsidRPr="0032532C" w:rsidRDefault="00A07C90" w:rsidP="00B22BF0">
        <w:pPr>
          <w:pStyle w:val="a3"/>
          <w:ind w:firstLine="0"/>
          <w:jc w:val="center"/>
          <w:rPr>
            <w:sz w:val="24"/>
            <w:szCs w:val="24"/>
          </w:rPr>
        </w:pPr>
        <w:r w:rsidRPr="0032532C">
          <w:rPr>
            <w:sz w:val="24"/>
            <w:szCs w:val="24"/>
          </w:rPr>
          <w:fldChar w:fldCharType="begin"/>
        </w:r>
        <w:r w:rsidRPr="0032532C">
          <w:rPr>
            <w:sz w:val="24"/>
            <w:szCs w:val="24"/>
          </w:rPr>
          <w:instrText xml:space="preserve"> PAGE   \* MERGEFORMAT </w:instrText>
        </w:r>
        <w:r w:rsidRPr="0032532C">
          <w:rPr>
            <w:sz w:val="24"/>
            <w:szCs w:val="24"/>
          </w:rPr>
          <w:fldChar w:fldCharType="separate"/>
        </w:r>
        <w:r w:rsidR="002A4504">
          <w:rPr>
            <w:noProof/>
            <w:sz w:val="24"/>
            <w:szCs w:val="24"/>
          </w:rPr>
          <w:t>2</w:t>
        </w:r>
        <w:r w:rsidRPr="0032532C">
          <w:rPr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532C"/>
    <w:rsid w:val="000009B6"/>
    <w:rsid w:val="00005F88"/>
    <w:rsid w:val="000109B3"/>
    <w:rsid w:val="00010A3D"/>
    <w:rsid w:val="000171BA"/>
    <w:rsid w:val="00023E5D"/>
    <w:rsid w:val="000323F2"/>
    <w:rsid w:val="000362E3"/>
    <w:rsid w:val="00040C3D"/>
    <w:rsid w:val="00040E1C"/>
    <w:rsid w:val="00044EA3"/>
    <w:rsid w:val="00044F52"/>
    <w:rsid w:val="000463CE"/>
    <w:rsid w:val="000473BD"/>
    <w:rsid w:val="00065C1A"/>
    <w:rsid w:val="00067050"/>
    <w:rsid w:val="000672A4"/>
    <w:rsid w:val="00072B4B"/>
    <w:rsid w:val="00073819"/>
    <w:rsid w:val="00083D18"/>
    <w:rsid w:val="0008690F"/>
    <w:rsid w:val="000A665E"/>
    <w:rsid w:val="000A6A61"/>
    <w:rsid w:val="000A7B61"/>
    <w:rsid w:val="000A7CC0"/>
    <w:rsid w:val="000B041D"/>
    <w:rsid w:val="000B27EF"/>
    <w:rsid w:val="000B4277"/>
    <w:rsid w:val="000B431C"/>
    <w:rsid w:val="000C355A"/>
    <w:rsid w:val="000C613A"/>
    <w:rsid w:val="000C6CE4"/>
    <w:rsid w:val="000D049F"/>
    <w:rsid w:val="000D3036"/>
    <w:rsid w:val="000D3798"/>
    <w:rsid w:val="000D434A"/>
    <w:rsid w:val="000E4178"/>
    <w:rsid w:val="000E58E6"/>
    <w:rsid w:val="000E60D2"/>
    <w:rsid w:val="000E6F11"/>
    <w:rsid w:val="00101B43"/>
    <w:rsid w:val="00104377"/>
    <w:rsid w:val="00104D55"/>
    <w:rsid w:val="0010709F"/>
    <w:rsid w:val="0011012B"/>
    <w:rsid w:val="00125F20"/>
    <w:rsid w:val="0013388D"/>
    <w:rsid w:val="00140500"/>
    <w:rsid w:val="0014243B"/>
    <w:rsid w:val="0014554B"/>
    <w:rsid w:val="00166DF0"/>
    <w:rsid w:val="00166F5F"/>
    <w:rsid w:val="001679A4"/>
    <w:rsid w:val="001740E1"/>
    <w:rsid w:val="00176BC7"/>
    <w:rsid w:val="00181278"/>
    <w:rsid w:val="00181A9B"/>
    <w:rsid w:val="001855AE"/>
    <w:rsid w:val="0018633E"/>
    <w:rsid w:val="00191499"/>
    <w:rsid w:val="00196E11"/>
    <w:rsid w:val="001A4D30"/>
    <w:rsid w:val="001A66E5"/>
    <w:rsid w:val="001B0280"/>
    <w:rsid w:val="001B0335"/>
    <w:rsid w:val="001B353E"/>
    <w:rsid w:val="001B48D9"/>
    <w:rsid w:val="001B54D6"/>
    <w:rsid w:val="001C16F7"/>
    <w:rsid w:val="001C4688"/>
    <w:rsid w:val="001D311E"/>
    <w:rsid w:val="001D5D40"/>
    <w:rsid w:val="001D6648"/>
    <w:rsid w:val="001D6B31"/>
    <w:rsid w:val="001E07F1"/>
    <w:rsid w:val="001F7969"/>
    <w:rsid w:val="00203E09"/>
    <w:rsid w:val="002058FA"/>
    <w:rsid w:val="002112A1"/>
    <w:rsid w:val="00222F84"/>
    <w:rsid w:val="00224E21"/>
    <w:rsid w:val="002342E5"/>
    <w:rsid w:val="002345E9"/>
    <w:rsid w:val="00236970"/>
    <w:rsid w:val="00236DA0"/>
    <w:rsid w:val="002400EB"/>
    <w:rsid w:val="00242B5E"/>
    <w:rsid w:val="00244120"/>
    <w:rsid w:val="002441CA"/>
    <w:rsid w:val="002540CD"/>
    <w:rsid w:val="00255A8B"/>
    <w:rsid w:val="00256581"/>
    <w:rsid w:val="0026520D"/>
    <w:rsid w:val="002667DE"/>
    <w:rsid w:val="00272C6A"/>
    <w:rsid w:val="00274EE6"/>
    <w:rsid w:val="00275A3B"/>
    <w:rsid w:val="002761B3"/>
    <w:rsid w:val="002902BE"/>
    <w:rsid w:val="00290393"/>
    <w:rsid w:val="002A3E7C"/>
    <w:rsid w:val="002A4504"/>
    <w:rsid w:val="002A5568"/>
    <w:rsid w:val="002B087C"/>
    <w:rsid w:val="002C17E7"/>
    <w:rsid w:val="002C19B5"/>
    <w:rsid w:val="002C306A"/>
    <w:rsid w:val="002C395B"/>
    <w:rsid w:val="002C58E1"/>
    <w:rsid w:val="002D19C0"/>
    <w:rsid w:val="002D547F"/>
    <w:rsid w:val="002E3506"/>
    <w:rsid w:val="002E690A"/>
    <w:rsid w:val="002E70E4"/>
    <w:rsid w:val="002F469A"/>
    <w:rsid w:val="002F742C"/>
    <w:rsid w:val="002F7C46"/>
    <w:rsid w:val="003002D2"/>
    <w:rsid w:val="00304AA4"/>
    <w:rsid w:val="00305CE3"/>
    <w:rsid w:val="00310284"/>
    <w:rsid w:val="00314134"/>
    <w:rsid w:val="00314EFD"/>
    <w:rsid w:val="00316F09"/>
    <w:rsid w:val="00317947"/>
    <w:rsid w:val="00323635"/>
    <w:rsid w:val="00323A33"/>
    <w:rsid w:val="0032532C"/>
    <w:rsid w:val="00325A55"/>
    <w:rsid w:val="00330ED5"/>
    <w:rsid w:val="00331276"/>
    <w:rsid w:val="00334FE8"/>
    <w:rsid w:val="003422A3"/>
    <w:rsid w:val="00345B11"/>
    <w:rsid w:val="00351CCC"/>
    <w:rsid w:val="0035735A"/>
    <w:rsid w:val="003602A0"/>
    <w:rsid w:val="00365D2A"/>
    <w:rsid w:val="00372DE1"/>
    <w:rsid w:val="00373315"/>
    <w:rsid w:val="0037423B"/>
    <w:rsid w:val="00374C88"/>
    <w:rsid w:val="00374D8A"/>
    <w:rsid w:val="0037688F"/>
    <w:rsid w:val="003769B5"/>
    <w:rsid w:val="00380852"/>
    <w:rsid w:val="00382A77"/>
    <w:rsid w:val="0038387B"/>
    <w:rsid w:val="00385CB5"/>
    <w:rsid w:val="00385DC2"/>
    <w:rsid w:val="00390205"/>
    <w:rsid w:val="003971D3"/>
    <w:rsid w:val="003A5C91"/>
    <w:rsid w:val="003A78EF"/>
    <w:rsid w:val="003B05E6"/>
    <w:rsid w:val="003B479A"/>
    <w:rsid w:val="003C089E"/>
    <w:rsid w:val="003C3240"/>
    <w:rsid w:val="003C5AB2"/>
    <w:rsid w:val="003C6E19"/>
    <w:rsid w:val="003C6F9C"/>
    <w:rsid w:val="003D4951"/>
    <w:rsid w:val="003D522F"/>
    <w:rsid w:val="003D7914"/>
    <w:rsid w:val="003E4C76"/>
    <w:rsid w:val="003E6605"/>
    <w:rsid w:val="003F6AC3"/>
    <w:rsid w:val="00405D49"/>
    <w:rsid w:val="00405E8A"/>
    <w:rsid w:val="00406687"/>
    <w:rsid w:val="0041519B"/>
    <w:rsid w:val="004155CF"/>
    <w:rsid w:val="00421553"/>
    <w:rsid w:val="00424E5B"/>
    <w:rsid w:val="0042774B"/>
    <w:rsid w:val="004363EB"/>
    <w:rsid w:val="00440CAA"/>
    <w:rsid w:val="0044475B"/>
    <w:rsid w:val="00444FFB"/>
    <w:rsid w:val="00447981"/>
    <w:rsid w:val="004523C5"/>
    <w:rsid w:val="00452C83"/>
    <w:rsid w:val="00453739"/>
    <w:rsid w:val="004544C6"/>
    <w:rsid w:val="00461445"/>
    <w:rsid w:val="004616D7"/>
    <w:rsid w:val="0046576E"/>
    <w:rsid w:val="0047420B"/>
    <w:rsid w:val="00480390"/>
    <w:rsid w:val="004813E5"/>
    <w:rsid w:val="0048694D"/>
    <w:rsid w:val="0049266D"/>
    <w:rsid w:val="0049351F"/>
    <w:rsid w:val="00496D16"/>
    <w:rsid w:val="004B1AF8"/>
    <w:rsid w:val="004B4E47"/>
    <w:rsid w:val="004B5D95"/>
    <w:rsid w:val="004C09F7"/>
    <w:rsid w:val="004C2D71"/>
    <w:rsid w:val="004C5E02"/>
    <w:rsid w:val="004C7B57"/>
    <w:rsid w:val="004D09CD"/>
    <w:rsid w:val="004D2118"/>
    <w:rsid w:val="004D5F79"/>
    <w:rsid w:val="004E1CF6"/>
    <w:rsid w:val="004E5142"/>
    <w:rsid w:val="005028F4"/>
    <w:rsid w:val="00512936"/>
    <w:rsid w:val="00516BC5"/>
    <w:rsid w:val="005179AF"/>
    <w:rsid w:val="0052274B"/>
    <w:rsid w:val="005233A8"/>
    <w:rsid w:val="00532705"/>
    <w:rsid w:val="005344B0"/>
    <w:rsid w:val="00540548"/>
    <w:rsid w:val="005460E5"/>
    <w:rsid w:val="0055214E"/>
    <w:rsid w:val="00553B0D"/>
    <w:rsid w:val="0055410C"/>
    <w:rsid w:val="0055663C"/>
    <w:rsid w:val="0056305C"/>
    <w:rsid w:val="00564644"/>
    <w:rsid w:val="005656A3"/>
    <w:rsid w:val="00567E4C"/>
    <w:rsid w:val="00567F73"/>
    <w:rsid w:val="00571276"/>
    <w:rsid w:val="00572BB4"/>
    <w:rsid w:val="0058559A"/>
    <w:rsid w:val="0058705F"/>
    <w:rsid w:val="005946B7"/>
    <w:rsid w:val="00595E13"/>
    <w:rsid w:val="005A1537"/>
    <w:rsid w:val="005A6B76"/>
    <w:rsid w:val="005D5BD3"/>
    <w:rsid w:val="005D7774"/>
    <w:rsid w:val="005E0347"/>
    <w:rsid w:val="005E4A50"/>
    <w:rsid w:val="005F2AAC"/>
    <w:rsid w:val="00600813"/>
    <w:rsid w:val="0060446F"/>
    <w:rsid w:val="00605805"/>
    <w:rsid w:val="00607D09"/>
    <w:rsid w:val="00611603"/>
    <w:rsid w:val="00613042"/>
    <w:rsid w:val="0061436C"/>
    <w:rsid w:val="00624304"/>
    <w:rsid w:val="00625E38"/>
    <w:rsid w:val="00630C57"/>
    <w:rsid w:val="00633553"/>
    <w:rsid w:val="006354D7"/>
    <w:rsid w:val="0063587B"/>
    <w:rsid w:val="00637506"/>
    <w:rsid w:val="00637BD1"/>
    <w:rsid w:val="006471D6"/>
    <w:rsid w:val="006544D7"/>
    <w:rsid w:val="0066437E"/>
    <w:rsid w:val="00665351"/>
    <w:rsid w:val="00666802"/>
    <w:rsid w:val="00666D26"/>
    <w:rsid w:val="00667B39"/>
    <w:rsid w:val="00667EAC"/>
    <w:rsid w:val="00671DBA"/>
    <w:rsid w:val="0067202B"/>
    <w:rsid w:val="00672038"/>
    <w:rsid w:val="006727D3"/>
    <w:rsid w:val="006738DA"/>
    <w:rsid w:val="00673B4B"/>
    <w:rsid w:val="0068270F"/>
    <w:rsid w:val="006841C4"/>
    <w:rsid w:val="00692E68"/>
    <w:rsid w:val="006A246C"/>
    <w:rsid w:val="006A320F"/>
    <w:rsid w:val="006A54D2"/>
    <w:rsid w:val="006B3BFB"/>
    <w:rsid w:val="006B4CD4"/>
    <w:rsid w:val="006C6380"/>
    <w:rsid w:val="006D05ED"/>
    <w:rsid w:val="006D5631"/>
    <w:rsid w:val="006D73C8"/>
    <w:rsid w:val="006E1AE8"/>
    <w:rsid w:val="006E4219"/>
    <w:rsid w:val="006F36F1"/>
    <w:rsid w:val="0070303D"/>
    <w:rsid w:val="00703A73"/>
    <w:rsid w:val="007063AA"/>
    <w:rsid w:val="007156FE"/>
    <w:rsid w:val="007162A8"/>
    <w:rsid w:val="00717BFF"/>
    <w:rsid w:val="00720E5A"/>
    <w:rsid w:val="00722865"/>
    <w:rsid w:val="00726BBD"/>
    <w:rsid w:val="00734C40"/>
    <w:rsid w:val="00744084"/>
    <w:rsid w:val="00747BD7"/>
    <w:rsid w:val="00750C5D"/>
    <w:rsid w:val="00753D24"/>
    <w:rsid w:val="007636A9"/>
    <w:rsid w:val="00767719"/>
    <w:rsid w:val="00776773"/>
    <w:rsid w:val="00777E92"/>
    <w:rsid w:val="007813CF"/>
    <w:rsid w:val="0078691B"/>
    <w:rsid w:val="007874C6"/>
    <w:rsid w:val="00793542"/>
    <w:rsid w:val="0079660D"/>
    <w:rsid w:val="007A5C9C"/>
    <w:rsid w:val="007B2D36"/>
    <w:rsid w:val="007B3230"/>
    <w:rsid w:val="007B615D"/>
    <w:rsid w:val="007B65C3"/>
    <w:rsid w:val="007C0BF4"/>
    <w:rsid w:val="007C2535"/>
    <w:rsid w:val="007D7960"/>
    <w:rsid w:val="007E0E4C"/>
    <w:rsid w:val="007E3319"/>
    <w:rsid w:val="007F3D32"/>
    <w:rsid w:val="007F477C"/>
    <w:rsid w:val="007F54BD"/>
    <w:rsid w:val="007F5CF6"/>
    <w:rsid w:val="007F7395"/>
    <w:rsid w:val="00800685"/>
    <w:rsid w:val="008007B1"/>
    <w:rsid w:val="00806026"/>
    <w:rsid w:val="0081440A"/>
    <w:rsid w:val="00814D20"/>
    <w:rsid w:val="008214B2"/>
    <w:rsid w:val="00821BCF"/>
    <w:rsid w:val="0082364D"/>
    <w:rsid w:val="008313CF"/>
    <w:rsid w:val="008324E6"/>
    <w:rsid w:val="00840935"/>
    <w:rsid w:val="00841823"/>
    <w:rsid w:val="00841C4C"/>
    <w:rsid w:val="00842A48"/>
    <w:rsid w:val="00846BF7"/>
    <w:rsid w:val="008476E2"/>
    <w:rsid w:val="00857E1A"/>
    <w:rsid w:val="00860781"/>
    <w:rsid w:val="00860ABA"/>
    <w:rsid w:val="00863F09"/>
    <w:rsid w:val="008651E2"/>
    <w:rsid w:val="00872C5F"/>
    <w:rsid w:val="00876FDB"/>
    <w:rsid w:val="00881DD4"/>
    <w:rsid w:val="0088363C"/>
    <w:rsid w:val="0088745E"/>
    <w:rsid w:val="00890F08"/>
    <w:rsid w:val="00891B7A"/>
    <w:rsid w:val="008965A4"/>
    <w:rsid w:val="008A3B1F"/>
    <w:rsid w:val="008B22ED"/>
    <w:rsid w:val="008B377F"/>
    <w:rsid w:val="008B483C"/>
    <w:rsid w:val="008B667B"/>
    <w:rsid w:val="008B684E"/>
    <w:rsid w:val="008B6AAC"/>
    <w:rsid w:val="008B773E"/>
    <w:rsid w:val="008C0480"/>
    <w:rsid w:val="008C097E"/>
    <w:rsid w:val="008C1042"/>
    <w:rsid w:val="008C2290"/>
    <w:rsid w:val="008C3654"/>
    <w:rsid w:val="008C40FC"/>
    <w:rsid w:val="008D2D2E"/>
    <w:rsid w:val="008D7AF3"/>
    <w:rsid w:val="008D7BCF"/>
    <w:rsid w:val="008E2813"/>
    <w:rsid w:val="008E4FE9"/>
    <w:rsid w:val="008F2653"/>
    <w:rsid w:val="008F30A3"/>
    <w:rsid w:val="00902DA6"/>
    <w:rsid w:val="00906A8E"/>
    <w:rsid w:val="00915476"/>
    <w:rsid w:val="00927518"/>
    <w:rsid w:val="00932003"/>
    <w:rsid w:val="00933E64"/>
    <w:rsid w:val="009453A1"/>
    <w:rsid w:val="009467EB"/>
    <w:rsid w:val="00951598"/>
    <w:rsid w:val="00951C61"/>
    <w:rsid w:val="0095481F"/>
    <w:rsid w:val="0095758D"/>
    <w:rsid w:val="00957BA3"/>
    <w:rsid w:val="00957D13"/>
    <w:rsid w:val="00963C16"/>
    <w:rsid w:val="00963E26"/>
    <w:rsid w:val="0096481D"/>
    <w:rsid w:val="00966548"/>
    <w:rsid w:val="009740A9"/>
    <w:rsid w:val="0098002D"/>
    <w:rsid w:val="0098352B"/>
    <w:rsid w:val="00984D98"/>
    <w:rsid w:val="009A1122"/>
    <w:rsid w:val="009A423E"/>
    <w:rsid w:val="009A4BC7"/>
    <w:rsid w:val="009A6342"/>
    <w:rsid w:val="009A77A6"/>
    <w:rsid w:val="009A7CBF"/>
    <w:rsid w:val="009B3C92"/>
    <w:rsid w:val="009B54EE"/>
    <w:rsid w:val="009B5593"/>
    <w:rsid w:val="009B7251"/>
    <w:rsid w:val="009C01AF"/>
    <w:rsid w:val="009C5AA9"/>
    <w:rsid w:val="009D4E9C"/>
    <w:rsid w:val="009D7C65"/>
    <w:rsid w:val="009E4E16"/>
    <w:rsid w:val="009E7AA5"/>
    <w:rsid w:val="009E7AD7"/>
    <w:rsid w:val="009F4075"/>
    <w:rsid w:val="009F7E57"/>
    <w:rsid w:val="00A017E5"/>
    <w:rsid w:val="00A04131"/>
    <w:rsid w:val="00A04535"/>
    <w:rsid w:val="00A07C90"/>
    <w:rsid w:val="00A11154"/>
    <w:rsid w:val="00A13057"/>
    <w:rsid w:val="00A20480"/>
    <w:rsid w:val="00A24BB7"/>
    <w:rsid w:val="00A26EAE"/>
    <w:rsid w:val="00A30BD1"/>
    <w:rsid w:val="00A41065"/>
    <w:rsid w:val="00A41E2D"/>
    <w:rsid w:val="00A54F36"/>
    <w:rsid w:val="00A55FA0"/>
    <w:rsid w:val="00A649D0"/>
    <w:rsid w:val="00A65763"/>
    <w:rsid w:val="00A67FCF"/>
    <w:rsid w:val="00A71962"/>
    <w:rsid w:val="00A74129"/>
    <w:rsid w:val="00A74F60"/>
    <w:rsid w:val="00A915C6"/>
    <w:rsid w:val="00AA1794"/>
    <w:rsid w:val="00AA2301"/>
    <w:rsid w:val="00AA3CAB"/>
    <w:rsid w:val="00AA6A9E"/>
    <w:rsid w:val="00AB39F5"/>
    <w:rsid w:val="00AC2AD5"/>
    <w:rsid w:val="00AD39BE"/>
    <w:rsid w:val="00AE16AA"/>
    <w:rsid w:val="00AE5C24"/>
    <w:rsid w:val="00AE7941"/>
    <w:rsid w:val="00AF3218"/>
    <w:rsid w:val="00AF3842"/>
    <w:rsid w:val="00AF3C1A"/>
    <w:rsid w:val="00B00175"/>
    <w:rsid w:val="00B00F8F"/>
    <w:rsid w:val="00B05267"/>
    <w:rsid w:val="00B05BC3"/>
    <w:rsid w:val="00B11A93"/>
    <w:rsid w:val="00B12728"/>
    <w:rsid w:val="00B16639"/>
    <w:rsid w:val="00B17DBB"/>
    <w:rsid w:val="00B21F43"/>
    <w:rsid w:val="00B22BF0"/>
    <w:rsid w:val="00B255C8"/>
    <w:rsid w:val="00B2573C"/>
    <w:rsid w:val="00B25E83"/>
    <w:rsid w:val="00B2766F"/>
    <w:rsid w:val="00B30D24"/>
    <w:rsid w:val="00B33F89"/>
    <w:rsid w:val="00B356CC"/>
    <w:rsid w:val="00B403FB"/>
    <w:rsid w:val="00B4428C"/>
    <w:rsid w:val="00B45985"/>
    <w:rsid w:val="00B5053F"/>
    <w:rsid w:val="00B53434"/>
    <w:rsid w:val="00B56301"/>
    <w:rsid w:val="00B60140"/>
    <w:rsid w:val="00B60C32"/>
    <w:rsid w:val="00B62CFC"/>
    <w:rsid w:val="00B62D3C"/>
    <w:rsid w:val="00B630E8"/>
    <w:rsid w:val="00B6375B"/>
    <w:rsid w:val="00B70BA1"/>
    <w:rsid w:val="00B75863"/>
    <w:rsid w:val="00B81B14"/>
    <w:rsid w:val="00B85D98"/>
    <w:rsid w:val="00B86751"/>
    <w:rsid w:val="00B93B0E"/>
    <w:rsid w:val="00B94DB6"/>
    <w:rsid w:val="00BA01A2"/>
    <w:rsid w:val="00BA4D42"/>
    <w:rsid w:val="00BA5267"/>
    <w:rsid w:val="00BA7D52"/>
    <w:rsid w:val="00BA7F91"/>
    <w:rsid w:val="00BB0670"/>
    <w:rsid w:val="00BB136D"/>
    <w:rsid w:val="00BB49CA"/>
    <w:rsid w:val="00BB7A37"/>
    <w:rsid w:val="00BB7BD4"/>
    <w:rsid w:val="00BC13CF"/>
    <w:rsid w:val="00BC2C20"/>
    <w:rsid w:val="00BD11EF"/>
    <w:rsid w:val="00BD36B3"/>
    <w:rsid w:val="00BE261D"/>
    <w:rsid w:val="00BE373B"/>
    <w:rsid w:val="00BE7E95"/>
    <w:rsid w:val="00BF1D4B"/>
    <w:rsid w:val="00BF3311"/>
    <w:rsid w:val="00BF3CBF"/>
    <w:rsid w:val="00C02531"/>
    <w:rsid w:val="00C03177"/>
    <w:rsid w:val="00C04F0E"/>
    <w:rsid w:val="00C11B08"/>
    <w:rsid w:val="00C201EB"/>
    <w:rsid w:val="00C2157D"/>
    <w:rsid w:val="00C3000D"/>
    <w:rsid w:val="00C3478B"/>
    <w:rsid w:val="00C35A5B"/>
    <w:rsid w:val="00C45F90"/>
    <w:rsid w:val="00C46483"/>
    <w:rsid w:val="00C506B1"/>
    <w:rsid w:val="00C5167D"/>
    <w:rsid w:val="00C53B1B"/>
    <w:rsid w:val="00C53C8B"/>
    <w:rsid w:val="00C5544D"/>
    <w:rsid w:val="00C62ED5"/>
    <w:rsid w:val="00C7101B"/>
    <w:rsid w:val="00C73436"/>
    <w:rsid w:val="00C80840"/>
    <w:rsid w:val="00C80EB3"/>
    <w:rsid w:val="00C828DE"/>
    <w:rsid w:val="00C96471"/>
    <w:rsid w:val="00C97251"/>
    <w:rsid w:val="00C9763A"/>
    <w:rsid w:val="00CA4C52"/>
    <w:rsid w:val="00CC10EE"/>
    <w:rsid w:val="00CC559F"/>
    <w:rsid w:val="00CC5E67"/>
    <w:rsid w:val="00CC6FCA"/>
    <w:rsid w:val="00CE164B"/>
    <w:rsid w:val="00CE2B4E"/>
    <w:rsid w:val="00CE4AA1"/>
    <w:rsid w:val="00CE5A04"/>
    <w:rsid w:val="00CF3751"/>
    <w:rsid w:val="00CF3B8F"/>
    <w:rsid w:val="00D00CEC"/>
    <w:rsid w:val="00D00E84"/>
    <w:rsid w:val="00D07D34"/>
    <w:rsid w:val="00D108C6"/>
    <w:rsid w:val="00D13B05"/>
    <w:rsid w:val="00D31985"/>
    <w:rsid w:val="00D34107"/>
    <w:rsid w:val="00D429BF"/>
    <w:rsid w:val="00D42CDA"/>
    <w:rsid w:val="00D43CD5"/>
    <w:rsid w:val="00D4541D"/>
    <w:rsid w:val="00D50071"/>
    <w:rsid w:val="00D50426"/>
    <w:rsid w:val="00D5090A"/>
    <w:rsid w:val="00D50BC4"/>
    <w:rsid w:val="00D50C77"/>
    <w:rsid w:val="00D51E89"/>
    <w:rsid w:val="00D52DCF"/>
    <w:rsid w:val="00D576DB"/>
    <w:rsid w:val="00D656F1"/>
    <w:rsid w:val="00D84AC4"/>
    <w:rsid w:val="00D86E56"/>
    <w:rsid w:val="00D950E8"/>
    <w:rsid w:val="00D97693"/>
    <w:rsid w:val="00DA43D0"/>
    <w:rsid w:val="00DB2233"/>
    <w:rsid w:val="00DC064C"/>
    <w:rsid w:val="00DD416B"/>
    <w:rsid w:val="00DE02D6"/>
    <w:rsid w:val="00DF2EF4"/>
    <w:rsid w:val="00DF64D3"/>
    <w:rsid w:val="00DF696A"/>
    <w:rsid w:val="00DF7588"/>
    <w:rsid w:val="00DF7CDF"/>
    <w:rsid w:val="00E018D3"/>
    <w:rsid w:val="00E03F03"/>
    <w:rsid w:val="00E04999"/>
    <w:rsid w:val="00E15CF2"/>
    <w:rsid w:val="00E20600"/>
    <w:rsid w:val="00E36A10"/>
    <w:rsid w:val="00E46767"/>
    <w:rsid w:val="00E56469"/>
    <w:rsid w:val="00E56A18"/>
    <w:rsid w:val="00E62091"/>
    <w:rsid w:val="00E63D3D"/>
    <w:rsid w:val="00E64F38"/>
    <w:rsid w:val="00E73F4E"/>
    <w:rsid w:val="00E84D03"/>
    <w:rsid w:val="00E852F1"/>
    <w:rsid w:val="00E90DD5"/>
    <w:rsid w:val="00EA368C"/>
    <w:rsid w:val="00EA7F34"/>
    <w:rsid w:val="00EB5E20"/>
    <w:rsid w:val="00EC0443"/>
    <w:rsid w:val="00EC1A49"/>
    <w:rsid w:val="00EC495F"/>
    <w:rsid w:val="00EC4DBC"/>
    <w:rsid w:val="00EC7F17"/>
    <w:rsid w:val="00ED10E7"/>
    <w:rsid w:val="00ED7C82"/>
    <w:rsid w:val="00EE1AAE"/>
    <w:rsid w:val="00EE513F"/>
    <w:rsid w:val="00EE5E64"/>
    <w:rsid w:val="00EF7816"/>
    <w:rsid w:val="00F0039C"/>
    <w:rsid w:val="00F10BA2"/>
    <w:rsid w:val="00F1420F"/>
    <w:rsid w:val="00F215FA"/>
    <w:rsid w:val="00F2464C"/>
    <w:rsid w:val="00F2587F"/>
    <w:rsid w:val="00F27B71"/>
    <w:rsid w:val="00F306A3"/>
    <w:rsid w:val="00F32FE9"/>
    <w:rsid w:val="00F33D21"/>
    <w:rsid w:val="00F45634"/>
    <w:rsid w:val="00F50609"/>
    <w:rsid w:val="00F50F1A"/>
    <w:rsid w:val="00F54588"/>
    <w:rsid w:val="00F54C2A"/>
    <w:rsid w:val="00F73B6F"/>
    <w:rsid w:val="00F73C09"/>
    <w:rsid w:val="00F75E3D"/>
    <w:rsid w:val="00F7720C"/>
    <w:rsid w:val="00F83108"/>
    <w:rsid w:val="00F84F7C"/>
    <w:rsid w:val="00F914B0"/>
    <w:rsid w:val="00F94D73"/>
    <w:rsid w:val="00FA4FC9"/>
    <w:rsid w:val="00FA56EF"/>
    <w:rsid w:val="00FA7708"/>
    <w:rsid w:val="00FB4429"/>
    <w:rsid w:val="00FB6DD6"/>
    <w:rsid w:val="00FC080D"/>
    <w:rsid w:val="00FC7E3F"/>
    <w:rsid w:val="00FD5814"/>
    <w:rsid w:val="00FE17F5"/>
    <w:rsid w:val="00FE1E8D"/>
    <w:rsid w:val="00FE270E"/>
    <w:rsid w:val="00FE44B2"/>
    <w:rsid w:val="00FE68B8"/>
    <w:rsid w:val="00FE6EBE"/>
    <w:rsid w:val="00FF03C3"/>
    <w:rsid w:val="00FF38A7"/>
    <w:rsid w:val="00FF4889"/>
    <w:rsid w:val="00FF7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A90CFB"/>
  <w15:docId w15:val="{9595C388-9CAD-4640-8BEC-E280A8271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738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autoRedefine/>
    <w:qFormat/>
    <w:rsid w:val="00073819"/>
    <w:pPr>
      <w:keepNext/>
      <w:spacing w:before="120" w:after="60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532C"/>
    <w:pPr>
      <w:tabs>
        <w:tab w:val="center" w:pos="4677"/>
        <w:tab w:val="right" w:pos="9355"/>
      </w:tabs>
      <w:ind w:firstLine="709"/>
      <w:jc w:val="both"/>
    </w:pPr>
    <w:rPr>
      <w:rFonts w:eastAsiaTheme="minorHAnsi" w:cstheme="minorBidi"/>
      <w:sz w:val="28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32532C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semiHidden/>
    <w:unhideWhenUsed/>
    <w:rsid w:val="0032532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532C"/>
    <w:rPr>
      <w:rFonts w:ascii="Times New Roman" w:hAnsi="Times New Roman"/>
      <w:sz w:val="28"/>
    </w:rPr>
  </w:style>
  <w:style w:type="character" w:customStyle="1" w:styleId="20">
    <w:name w:val="Заголовок 2 Знак"/>
    <w:basedOn w:val="a0"/>
    <w:link w:val="2"/>
    <w:rsid w:val="0007381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57E1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57E1A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uiPriority w:val="59"/>
    <w:rsid w:val="005179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25F2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aa">
    <w:name w:val="Знак Знак Знак Знак Знак Знак Знак"/>
    <w:basedOn w:val="a"/>
    <w:autoRedefine/>
    <w:rsid w:val="00B6014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b">
    <w:name w:val="Normal (Web)"/>
    <w:basedOn w:val="a"/>
    <w:uiPriority w:val="99"/>
    <w:semiHidden/>
    <w:unhideWhenUsed/>
    <w:rsid w:val="00AE794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38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6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69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60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88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237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8295B7-318F-43AB-AEB8-EDBE846510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514</TotalTime>
  <Pages>4</Pages>
  <Words>1394</Words>
  <Characters>7950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analit</dc:creator>
  <cp:lastModifiedBy>Журавлева Екатерина Сергеевна</cp:lastModifiedBy>
  <cp:revision>17</cp:revision>
  <cp:lastPrinted>2015-12-02T04:46:00Z</cp:lastPrinted>
  <dcterms:created xsi:type="dcterms:W3CDTF">2022-01-21T06:49:00Z</dcterms:created>
  <dcterms:modified xsi:type="dcterms:W3CDTF">2023-02-07T05:19:00Z</dcterms:modified>
</cp:coreProperties>
</file>